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A3636">
        <w:trPr>
          <w:trHeight w:hRule="exact" w:val="1528"/>
        </w:trPr>
        <w:tc>
          <w:tcPr>
            <w:tcW w:w="143" w:type="dxa"/>
          </w:tcPr>
          <w:p w:rsidR="009A3636" w:rsidRDefault="009A3636"/>
        </w:tc>
        <w:tc>
          <w:tcPr>
            <w:tcW w:w="285" w:type="dxa"/>
          </w:tcPr>
          <w:p w:rsidR="009A3636" w:rsidRDefault="009A3636"/>
        </w:tc>
        <w:tc>
          <w:tcPr>
            <w:tcW w:w="710" w:type="dxa"/>
          </w:tcPr>
          <w:p w:rsidR="009A3636" w:rsidRDefault="009A3636"/>
        </w:tc>
        <w:tc>
          <w:tcPr>
            <w:tcW w:w="1419" w:type="dxa"/>
          </w:tcPr>
          <w:p w:rsidR="009A3636" w:rsidRDefault="009A3636"/>
        </w:tc>
        <w:tc>
          <w:tcPr>
            <w:tcW w:w="1419" w:type="dxa"/>
          </w:tcPr>
          <w:p w:rsidR="009A3636" w:rsidRDefault="009A3636"/>
        </w:tc>
        <w:tc>
          <w:tcPr>
            <w:tcW w:w="710" w:type="dxa"/>
          </w:tcPr>
          <w:p w:rsidR="009A3636" w:rsidRDefault="009A3636"/>
        </w:tc>
        <w:tc>
          <w:tcPr>
            <w:tcW w:w="5543" w:type="dxa"/>
            <w:gridSpan w:val="4"/>
            <w:shd w:val="clear" w:color="000000" w:fill="FFFFFF"/>
            <w:tcMar>
              <w:left w:w="34" w:type="dxa"/>
              <w:right w:w="34" w:type="dxa"/>
            </w:tcMar>
          </w:tcPr>
          <w:p w:rsidR="009A3636" w:rsidRDefault="005E0548">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9A3636">
        <w:trPr>
          <w:trHeight w:hRule="exact" w:val="138"/>
        </w:trPr>
        <w:tc>
          <w:tcPr>
            <w:tcW w:w="143" w:type="dxa"/>
          </w:tcPr>
          <w:p w:rsidR="009A3636" w:rsidRDefault="009A3636"/>
        </w:tc>
        <w:tc>
          <w:tcPr>
            <w:tcW w:w="285" w:type="dxa"/>
          </w:tcPr>
          <w:p w:rsidR="009A3636" w:rsidRDefault="009A3636"/>
        </w:tc>
        <w:tc>
          <w:tcPr>
            <w:tcW w:w="710" w:type="dxa"/>
          </w:tcPr>
          <w:p w:rsidR="009A3636" w:rsidRDefault="009A3636"/>
        </w:tc>
        <w:tc>
          <w:tcPr>
            <w:tcW w:w="1419" w:type="dxa"/>
          </w:tcPr>
          <w:p w:rsidR="009A3636" w:rsidRDefault="009A3636"/>
        </w:tc>
        <w:tc>
          <w:tcPr>
            <w:tcW w:w="1419" w:type="dxa"/>
          </w:tcPr>
          <w:p w:rsidR="009A3636" w:rsidRDefault="009A3636"/>
        </w:tc>
        <w:tc>
          <w:tcPr>
            <w:tcW w:w="710" w:type="dxa"/>
          </w:tcPr>
          <w:p w:rsidR="009A3636" w:rsidRDefault="009A3636"/>
        </w:tc>
        <w:tc>
          <w:tcPr>
            <w:tcW w:w="426" w:type="dxa"/>
          </w:tcPr>
          <w:p w:rsidR="009A3636" w:rsidRDefault="009A3636"/>
        </w:tc>
        <w:tc>
          <w:tcPr>
            <w:tcW w:w="1277" w:type="dxa"/>
          </w:tcPr>
          <w:p w:rsidR="009A3636" w:rsidRDefault="009A3636"/>
        </w:tc>
        <w:tc>
          <w:tcPr>
            <w:tcW w:w="993" w:type="dxa"/>
          </w:tcPr>
          <w:p w:rsidR="009A3636" w:rsidRDefault="009A3636"/>
        </w:tc>
        <w:tc>
          <w:tcPr>
            <w:tcW w:w="2836" w:type="dxa"/>
          </w:tcPr>
          <w:p w:rsidR="009A3636" w:rsidRDefault="009A3636"/>
        </w:tc>
      </w:tr>
      <w:tr w:rsidR="009A3636">
        <w:trPr>
          <w:trHeight w:hRule="exact" w:val="585"/>
        </w:trPr>
        <w:tc>
          <w:tcPr>
            <w:tcW w:w="10221" w:type="dxa"/>
            <w:gridSpan w:val="10"/>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A3636" w:rsidRDefault="005E054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A3636">
        <w:trPr>
          <w:trHeight w:hRule="exact" w:val="314"/>
        </w:trPr>
        <w:tc>
          <w:tcPr>
            <w:tcW w:w="10221" w:type="dxa"/>
            <w:gridSpan w:val="10"/>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A3636">
        <w:trPr>
          <w:trHeight w:hRule="exact" w:val="211"/>
        </w:trPr>
        <w:tc>
          <w:tcPr>
            <w:tcW w:w="143" w:type="dxa"/>
          </w:tcPr>
          <w:p w:rsidR="009A3636" w:rsidRDefault="009A3636"/>
        </w:tc>
        <w:tc>
          <w:tcPr>
            <w:tcW w:w="285" w:type="dxa"/>
          </w:tcPr>
          <w:p w:rsidR="009A3636" w:rsidRDefault="009A3636"/>
        </w:tc>
        <w:tc>
          <w:tcPr>
            <w:tcW w:w="710" w:type="dxa"/>
          </w:tcPr>
          <w:p w:rsidR="009A3636" w:rsidRDefault="009A3636"/>
        </w:tc>
        <w:tc>
          <w:tcPr>
            <w:tcW w:w="1419" w:type="dxa"/>
          </w:tcPr>
          <w:p w:rsidR="009A3636" w:rsidRDefault="009A3636"/>
        </w:tc>
        <w:tc>
          <w:tcPr>
            <w:tcW w:w="1419" w:type="dxa"/>
          </w:tcPr>
          <w:p w:rsidR="009A3636" w:rsidRDefault="009A3636"/>
        </w:tc>
        <w:tc>
          <w:tcPr>
            <w:tcW w:w="710" w:type="dxa"/>
          </w:tcPr>
          <w:p w:rsidR="009A3636" w:rsidRDefault="009A3636"/>
        </w:tc>
        <w:tc>
          <w:tcPr>
            <w:tcW w:w="426" w:type="dxa"/>
          </w:tcPr>
          <w:p w:rsidR="009A3636" w:rsidRDefault="009A3636"/>
        </w:tc>
        <w:tc>
          <w:tcPr>
            <w:tcW w:w="1277" w:type="dxa"/>
          </w:tcPr>
          <w:p w:rsidR="009A3636" w:rsidRDefault="009A3636"/>
        </w:tc>
        <w:tc>
          <w:tcPr>
            <w:tcW w:w="993" w:type="dxa"/>
          </w:tcPr>
          <w:p w:rsidR="009A3636" w:rsidRDefault="009A3636"/>
        </w:tc>
        <w:tc>
          <w:tcPr>
            <w:tcW w:w="2836" w:type="dxa"/>
          </w:tcPr>
          <w:p w:rsidR="009A3636" w:rsidRDefault="009A3636"/>
        </w:tc>
      </w:tr>
      <w:tr w:rsidR="009A3636">
        <w:trPr>
          <w:trHeight w:hRule="exact" w:val="277"/>
        </w:trPr>
        <w:tc>
          <w:tcPr>
            <w:tcW w:w="143" w:type="dxa"/>
          </w:tcPr>
          <w:p w:rsidR="009A3636" w:rsidRDefault="009A3636"/>
        </w:tc>
        <w:tc>
          <w:tcPr>
            <w:tcW w:w="285" w:type="dxa"/>
          </w:tcPr>
          <w:p w:rsidR="009A3636" w:rsidRDefault="009A3636"/>
        </w:tc>
        <w:tc>
          <w:tcPr>
            <w:tcW w:w="710" w:type="dxa"/>
          </w:tcPr>
          <w:p w:rsidR="009A3636" w:rsidRDefault="009A3636"/>
        </w:tc>
        <w:tc>
          <w:tcPr>
            <w:tcW w:w="1419" w:type="dxa"/>
          </w:tcPr>
          <w:p w:rsidR="009A3636" w:rsidRDefault="009A3636"/>
        </w:tc>
        <w:tc>
          <w:tcPr>
            <w:tcW w:w="1419" w:type="dxa"/>
          </w:tcPr>
          <w:p w:rsidR="009A3636" w:rsidRDefault="009A3636"/>
        </w:tc>
        <w:tc>
          <w:tcPr>
            <w:tcW w:w="710" w:type="dxa"/>
          </w:tcPr>
          <w:p w:rsidR="009A3636" w:rsidRDefault="009A3636"/>
        </w:tc>
        <w:tc>
          <w:tcPr>
            <w:tcW w:w="426" w:type="dxa"/>
          </w:tcPr>
          <w:p w:rsidR="009A3636" w:rsidRDefault="009A3636"/>
        </w:tc>
        <w:tc>
          <w:tcPr>
            <w:tcW w:w="1277" w:type="dxa"/>
          </w:tcPr>
          <w:p w:rsidR="009A3636" w:rsidRDefault="009A3636"/>
        </w:tc>
        <w:tc>
          <w:tcPr>
            <w:tcW w:w="3842" w:type="dxa"/>
            <w:gridSpan w:val="2"/>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УТВЕРЖДАЮ</w:t>
            </w:r>
          </w:p>
        </w:tc>
      </w:tr>
      <w:tr w:rsidR="009A3636">
        <w:trPr>
          <w:trHeight w:hRule="exact" w:val="138"/>
        </w:trPr>
        <w:tc>
          <w:tcPr>
            <w:tcW w:w="143" w:type="dxa"/>
          </w:tcPr>
          <w:p w:rsidR="009A3636" w:rsidRDefault="009A3636"/>
        </w:tc>
        <w:tc>
          <w:tcPr>
            <w:tcW w:w="285" w:type="dxa"/>
          </w:tcPr>
          <w:p w:rsidR="009A3636" w:rsidRDefault="009A3636"/>
        </w:tc>
        <w:tc>
          <w:tcPr>
            <w:tcW w:w="710" w:type="dxa"/>
          </w:tcPr>
          <w:p w:rsidR="009A3636" w:rsidRDefault="009A3636"/>
        </w:tc>
        <w:tc>
          <w:tcPr>
            <w:tcW w:w="1419" w:type="dxa"/>
          </w:tcPr>
          <w:p w:rsidR="009A3636" w:rsidRDefault="009A3636"/>
        </w:tc>
        <w:tc>
          <w:tcPr>
            <w:tcW w:w="1419" w:type="dxa"/>
          </w:tcPr>
          <w:p w:rsidR="009A3636" w:rsidRDefault="009A3636"/>
        </w:tc>
        <w:tc>
          <w:tcPr>
            <w:tcW w:w="710" w:type="dxa"/>
          </w:tcPr>
          <w:p w:rsidR="009A3636" w:rsidRDefault="009A3636"/>
        </w:tc>
        <w:tc>
          <w:tcPr>
            <w:tcW w:w="426" w:type="dxa"/>
          </w:tcPr>
          <w:p w:rsidR="009A3636" w:rsidRDefault="009A3636"/>
        </w:tc>
        <w:tc>
          <w:tcPr>
            <w:tcW w:w="1277" w:type="dxa"/>
          </w:tcPr>
          <w:p w:rsidR="009A3636" w:rsidRDefault="009A3636"/>
        </w:tc>
        <w:tc>
          <w:tcPr>
            <w:tcW w:w="993" w:type="dxa"/>
          </w:tcPr>
          <w:p w:rsidR="009A3636" w:rsidRDefault="009A3636"/>
        </w:tc>
        <w:tc>
          <w:tcPr>
            <w:tcW w:w="2836" w:type="dxa"/>
          </w:tcPr>
          <w:p w:rsidR="009A3636" w:rsidRDefault="009A3636"/>
        </w:tc>
      </w:tr>
      <w:tr w:rsidR="009A3636">
        <w:trPr>
          <w:trHeight w:hRule="exact" w:val="277"/>
        </w:trPr>
        <w:tc>
          <w:tcPr>
            <w:tcW w:w="143" w:type="dxa"/>
          </w:tcPr>
          <w:p w:rsidR="009A3636" w:rsidRDefault="009A3636"/>
        </w:tc>
        <w:tc>
          <w:tcPr>
            <w:tcW w:w="285" w:type="dxa"/>
          </w:tcPr>
          <w:p w:rsidR="009A3636" w:rsidRDefault="009A3636"/>
        </w:tc>
        <w:tc>
          <w:tcPr>
            <w:tcW w:w="710" w:type="dxa"/>
          </w:tcPr>
          <w:p w:rsidR="009A3636" w:rsidRDefault="009A3636"/>
        </w:tc>
        <w:tc>
          <w:tcPr>
            <w:tcW w:w="1419" w:type="dxa"/>
          </w:tcPr>
          <w:p w:rsidR="009A3636" w:rsidRDefault="009A3636"/>
        </w:tc>
        <w:tc>
          <w:tcPr>
            <w:tcW w:w="1419" w:type="dxa"/>
          </w:tcPr>
          <w:p w:rsidR="009A3636" w:rsidRDefault="009A3636"/>
        </w:tc>
        <w:tc>
          <w:tcPr>
            <w:tcW w:w="710" w:type="dxa"/>
          </w:tcPr>
          <w:p w:rsidR="009A3636" w:rsidRDefault="009A3636"/>
        </w:tc>
        <w:tc>
          <w:tcPr>
            <w:tcW w:w="426" w:type="dxa"/>
          </w:tcPr>
          <w:p w:rsidR="009A3636" w:rsidRDefault="009A3636"/>
        </w:tc>
        <w:tc>
          <w:tcPr>
            <w:tcW w:w="1277" w:type="dxa"/>
          </w:tcPr>
          <w:p w:rsidR="009A3636" w:rsidRDefault="009A3636"/>
        </w:tc>
        <w:tc>
          <w:tcPr>
            <w:tcW w:w="3842" w:type="dxa"/>
            <w:gridSpan w:val="2"/>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A3636">
        <w:trPr>
          <w:trHeight w:hRule="exact" w:val="138"/>
        </w:trPr>
        <w:tc>
          <w:tcPr>
            <w:tcW w:w="143" w:type="dxa"/>
          </w:tcPr>
          <w:p w:rsidR="009A3636" w:rsidRDefault="009A3636"/>
        </w:tc>
        <w:tc>
          <w:tcPr>
            <w:tcW w:w="285" w:type="dxa"/>
          </w:tcPr>
          <w:p w:rsidR="009A3636" w:rsidRDefault="009A3636"/>
        </w:tc>
        <w:tc>
          <w:tcPr>
            <w:tcW w:w="710" w:type="dxa"/>
          </w:tcPr>
          <w:p w:rsidR="009A3636" w:rsidRDefault="009A3636"/>
        </w:tc>
        <w:tc>
          <w:tcPr>
            <w:tcW w:w="1419" w:type="dxa"/>
          </w:tcPr>
          <w:p w:rsidR="009A3636" w:rsidRDefault="009A3636"/>
        </w:tc>
        <w:tc>
          <w:tcPr>
            <w:tcW w:w="1419" w:type="dxa"/>
          </w:tcPr>
          <w:p w:rsidR="009A3636" w:rsidRDefault="009A3636"/>
        </w:tc>
        <w:tc>
          <w:tcPr>
            <w:tcW w:w="710" w:type="dxa"/>
          </w:tcPr>
          <w:p w:rsidR="009A3636" w:rsidRDefault="009A3636"/>
        </w:tc>
        <w:tc>
          <w:tcPr>
            <w:tcW w:w="426" w:type="dxa"/>
          </w:tcPr>
          <w:p w:rsidR="009A3636" w:rsidRDefault="009A3636"/>
        </w:tc>
        <w:tc>
          <w:tcPr>
            <w:tcW w:w="1277" w:type="dxa"/>
          </w:tcPr>
          <w:p w:rsidR="009A3636" w:rsidRDefault="009A3636"/>
        </w:tc>
        <w:tc>
          <w:tcPr>
            <w:tcW w:w="993" w:type="dxa"/>
          </w:tcPr>
          <w:p w:rsidR="009A3636" w:rsidRDefault="009A3636"/>
        </w:tc>
        <w:tc>
          <w:tcPr>
            <w:tcW w:w="2836" w:type="dxa"/>
          </w:tcPr>
          <w:p w:rsidR="009A3636" w:rsidRDefault="009A3636"/>
        </w:tc>
      </w:tr>
      <w:tr w:rsidR="009A3636">
        <w:trPr>
          <w:trHeight w:hRule="exact" w:val="277"/>
        </w:trPr>
        <w:tc>
          <w:tcPr>
            <w:tcW w:w="143" w:type="dxa"/>
          </w:tcPr>
          <w:p w:rsidR="009A3636" w:rsidRDefault="009A3636"/>
        </w:tc>
        <w:tc>
          <w:tcPr>
            <w:tcW w:w="285" w:type="dxa"/>
          </w:tcPr>
          <w:p w:rsidR="009A3636" w:rsidRDefault="009A3636"/>
        </w:tc>
        <w:tc>
          <w:tcPr>
            <w:tcW w:w="710" w:type="dxa"/>
          </w:tcPr>
          <w:p w:rsidR="009A3636" w:rsidRDefault="009A3636"/>
        </w:tc>
        <w:tc>
          <w:tcPr>
            <w:tcW w:w="1419" w:type="dxa"/>
          </w:tcPr>
          <w:p w:rsidR="009A3636" w:rsidRDefault="009A3636"/>
        </w:tc>
        <w:tc>
          <w:tcPr>
            <w:tcW w:w="1419" w:type="dxa"/>
          </w:tcPr>
          <w:p w:rsidR="009A3636" w:rsidRDefault="009A3636"/>
        </w:tc>
        <w:tc>
          <w:tcPr>
            <w:tcW w:w="710" w:type="dxa"/>
          </w:tcPr>
          <w:p w:rsidR="009A3636" w:rsidRDefault="009A3636"/>
        </w:tc>
        <w:tc>
          <w:tcPr>
            <w:tcW w:w="426" w:type="dxa"/>
          </w:tcPr>
          <w:p w:rsidR="009A3636" w:rsidRDefault="009A3636"/>
        </w:tc>
        <w:tc>
          <w:tcPr>
            <w:tcW w:w="1277" w:type="dxa"/>
          </w:tcPr>
          <w:p w:rsidR="009A3636" w:rsidRDefault="009A3636"/>
        </w:tc>
        <w:tc>
          <w:tcPr>
            <w:tcW w:w="3842" w:type="dxa"/>
            <w:gridSpan w:val="2"/>
            <w:shd w:val="clear" w:color="000000" w:fill="FFFFFF"/>
            <w:tcMar>
              <w:left w:w="34" w:type="dxa"/>
              <w:right w:w="34" w:type="dxa"/>
            </w:tcMar>
          </w:tcPr>
          <w:p w:rsidR="009A3636" w:rsidRDefault="005E054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A3636">
        <w:trPr>
          <w:trHeight w:hRule="exact" w:val="138"/>
        </w:trPr>
        <w:tc>
          <w:tcPr>
            <w:tcW w:w="143" w:type="dxa"/>
          </w:tcPr>
          <w:p w:rsidR="009A3636" w:rsidRDefault="009A3636"/>
        </w:tc>
        <w:tc>
          <w:tcPr>
            <w:tcW w:w="285" w:type="dxa"/>
          </w:tcPr>
          <w:p w:rsidR="009A3636" w:rsidRDefault="009A3636"/>
        </w:tc>
        <w:tc>
          <w:tcPr>
            <w:tcW w:w="710" w:type="dxa"/>
          </w:tcPr>
          <w:p w:rsidR="009A3636" w:rsidRDefault="009A3636"/>
        </w:tc>
        <w:tc>
          <w:tcPr>
            <w:tcW w:w="1419" w:type="dxa"/>
          </w:tcPr>
          <w:p w:rsidR="009A3636" w:rsidRDefault="009A3636"/>
        </w:tc>
        <w:tc>
          <w:tcPr>
            <w:tcW w:w="1419" w:type="dxa"/>
          </w:tcPr>
          <w:p w:rsidR="009A3636" w:rsidRDefault="009A3636"/>
        </w:tc>
        <w:tc>
          <w:tcPr>
            <w:tcW w:w="710" w:type="dxa"/>
          </w:tcPr>
          <w:p w:rsidR="009A3636" w:rsidRDefault="009A3636"/>
        </w:tc>
        <w:tc>
          <w:tcPr>
            <w:tcW w:w="426" w:type="dxa"/>
          </w:tcPr>
          <w:p w:rsidR="009A3636" w:rsidRDefault="009A3636"/>
        </w:tc>
        <w:tc>
          <w:tcPr>
            <w:tcW w:w="1277" w:type="dxa"/>
          </w:tcPr>
          <w:p w:rsidR="009A3636" w:rsidRDefault="009A3636"/>
        </w:tc>
        <w:tc>
          <w:tcPr>
            <w:tcW w:w="993" w:type="dxa"/>
          </w:tcPr>
          <w:p w:rsidR="009A3636" w:rsidRDefault="009A3636"/>
        </w:tc>
        <w:tc>
          <w:tcPr>
            <w:tcW w:w="2836" w:type="dxa"/>
          </w:tcPr>
          <w:p w:rsidR="009A3636" w:rsidRDefault="009A3636"/>
        </w:tc>
      </w:tr>
      <w:tr w:rsidR="009A3636">
        <w:trPr>
          <w:trHeight w:hRule="exact" w:val="277"/>
        </w:trPr>
        <w:tc>
          <w:tcPr>
            <w:tcW w:w="143" w:type="dxa"/>
          </w:tcPr>
          <w:p w:rsidR="009A3636" w:rsidRDefault="009A3636"/>
        </w:tc>
        <w:tc>
          <w:tcPr>
            <w:tcW w:w="285" w:type="dxa"/>
          </w:tcPr>
          <w:p w:rsidR="009A3636" w:rsidRDefault="009A3636"/>
        </w:tc>
        <w:tc>
          <w:tcPr>
            <w:tcW w:w="710" w:type="dxa"/>
          </w:tcPr>
          <w:p w:rsidR="009A3636" w:rsidRDefault="009A3636"/>
        </w:tc>
        <w:tc>
          <w:tcPr>
            <w:tcW w:w="1419" w:type="dxa"/>
          </w:tcPr>
          <w:p w:rsidR="009A3636" w:rsidRDefault="009A3636"/>
        </w:tc>
        <w:tc>
          <w:tcPr>
            <w:tcW w:w="1419" w:type="dxa"/>
          </w:tcPr>
          <w:p w:rsidR="009A3636" w:rsidRDefault="009A3636"/>
        </w:tc>
        <w:tc>
          <w:tcPr>
            <w:tcW w:w="710" w:type="dxa"/>
          </w:tcPr>
          <w:p w:rsidR="009A3636" w:rsidRDefault="009A3636"/>
        </w:tc>
        <w:tc>
          <w:tcPr>
            <w:tcW w:w="426" w:type="dxa"/>
          </w:tcPr>
          <w:p w:rsidR="009A3636" w:rsidRDefault="009A3636"/>
        </w:tc>
        <w:tc>
          <w:tcPr>
            <w:tcW w:w="1277" w:type="dxa"/>
          </w:tcPr>
          <w:p w:rsidR="009A3636" w:rsidRDefault="009A3636"/>
        </w:tc>
        <w:tc>
          <w:tcPr>
            <w:tcW w:w="3842" w:type="dxa"/>
            <w:gridSpan w:val="2"/>
            <w:shd w:val="clear" w:color="000000" w:fill="FFFFFF"/>
            <w:tcMar>
              <w:left w:w="34" w:type="dxa"/>
              <w:right w:w="34" w:type="dxa"/>
            </w:tcMar>
          </w:tcPr>
          <w:p w:rsidR="009A3636" w:rsidRDefault="005E0548">
            <w:pPr>
              <w:spacing w:after="0" w:line="240" w:lineRule="auto"/>
              <w:jc w:val="right"/>
              <w:rPr>
                <w:sz w:val="24"/>
                <w:szCs w:val="24"/>
              </w:rPr>
            </w:pPr>
            <w:r>
              <w:rPr>
                <w:rFonts w:ascii="Times New Roman" w:hAnsi="Times New Roman" w:cs="Times New Roman"/>
                <w:color w:val="000000"/>
                <w:sz w:val="24"/>
                <w:szCs w:val="24"/>
              </w:rPr>
              <w:t>30.08.2021 г.</w:t>
            </w:r>
          </w:p>
        </w:tc>
      </w:tr>
      <w:tr w:rsidR="009A3636">
        <w:trPr>
          <w:trHeight w:hRule="exact" w:val="277"/>
        </w:trPr>
        <w:tc>
          <w:tcPr>
            <w:tcW w:w="143" w:type="dxa"/>
          </w:tcPr>
          <w:p w:rsidR="009A3636" w:rsidRDefault="009A3636"/>
        </w:tc>
        <w:tc>
          <w:tcPr>
            <w:tcW w:w="285" w:type="dxa"/>
          </w:tcPr>
          <w:p w:rsidR="009A3636" w:rsidRDefault="009A3636"/>
        </w:tc>
        <w:tc>
          <w:tcPr>
            <w:tcW w:w="710" w:type="dxa"/>
          </w:tcPr>
          <w:p w:rsidR="009A3636" w:rsidRDefault="009A3636"/>
        </w:tc>
        <w:tc>
          <w:tcPr>
            <w:tcW w:w="1419" w:type="dxa"/>
          </w:tcPr>
          <w:p w:rsidR="009A3636" w:rsidRDefault="009A3636"/>
        </w:tc>
        <w:tc>
          <w:tcPr>
            <w:tcW w:w="1419" w:type="dxa"/>
          </w:tcPr>
          <w:p w:rsidR="009A3636" w:rsidRDefault="009A3636"/>
        </w:tc>
        <w:tc>
          <w:tcPr>
            <w:tcW w:w="710" w:type="dxa"/>
          </w:tcPr>
          <w:p w:rsidR="009A3636" w:rsidRDefault="009A3636"/>
        </w:tc>
        <w:tc>
          <w:tcPr>
            <w:tcW w:w="426" w:type="dxa"/>
          </w:tcPr>
          <w:p w:rsidR="009A3636" w:rsidRDefault="009A3636"/>
        </w:tc>
        <w:tc>
          <w:tcPr>
            <w:tcW w:w="1277" w:type="dxa"/>
          </w:tcPr>
          <w:p w:rsidR="009A3636" w:rsidRDefault="009A3636"/>
        </w:tc>
        <w:tc>
          <w:tcPr>
            <w:tcW w:w="993" w:type="dxa"/>
          </w:tcPr>
          <w:p w:rsidR="009A3636" w:rsidRDefault="009A3636"/>
        </w:tc>
        <w:tc>
          <w:tcPr>
            <w:tcW w:w="2836" w:type="dxa"/>
          </w:tcPr>
          <w:p w:rsidR="009A3636" w:rsidRDefault="009A3636"/>
        </w:tc>
      </w:tr>
      <w:tr w:rsidR="009A3636">
        <w:trPr>
          <w:trHeight w:hRule="exact" w:val="416"/>
        </w:trPr>
        <w:tc>
          <w:tcPr>
            <w:tcW w:w="10221" w:type="dxa"/>
            <w:gridSpan w:val="10"/>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A3636">
        <w:trPr>
          <w:trHeight w:hRule="exact" w:val="1135"/>
        </w:trPr>
        <w:tc>
          <w:tcPr>
            <w:tcW w:w="143" w:type="dxa"/>
          </w:tcPr>
          <w:p w:rsidR="009A3636" w:rsidRDefault="009A3636"/>
        </w:tc>
        <w:tc>
          <w:tcPr>
            <w:tcW w:w="285" w:type="dxa"/>
          </w:tcPr>
          <w:p w:rsidR="009A3636" w:rsidRDefault="009A3636"/>
        </w:tc>
        <w:tc>
          <w:tcPr>
            <w:tcW w:w="710" w:type="dxa"/>
          </w:tcPr>
          <w:p w:rsidR="009A3636" w:rsidRDefault="009A3636"/>
        </w:tc>
        <w:tc>
          <w:tcPr>
            <w:tcW w:w="1419" w:type="dxa"/>
          </w:tcPr>
          <w:p w:rsidR="009A3636" w:rsidRDefault="009A3636"/>
        </w:tc>
        <w:tc>
          <w:tcPr>
            <w:tcW w:w="4834" w:type="dxa"/>
            <w:gridSpan w:val="5"/>
            <w:shd w:val="clear" w:color="000000" w:fill="FFFFFF"/>
            <w:tcMar>
              <w:left w:w="34" w:type="dxa"/>
              <w:right w:w="34" w:type="dxa"/>
            </w:tcMar>
          </w:tcPr>
          <w:p w:rsidR="009A3636" w:rsidRDefault="005E0548">
            <w:pPr>
              <w:spacing w:after="0" w:line="240" w:lineRule="auto"/>
              <w:jc w:val="center"/>
              <w:rPr>
                <w:sz w:val="32"/>
                <w:szCs w:val="32"/>
              </w:rPr>
            </w:pPr>
            <w:r>
              <w:rPr>
                <w:rFonts w:ascii="Times New Roman" w:hAnsi="Times New Roman" w:cs="Times New Roman"/>
                <w:color w:val="000000"/>
                <w:sz w:val="32"/>
                <w:szCs w:val="32"/>
              </w:rPr>
              <w:t>Внутрифирменный контроль закупочной деятельности</w:t>
            </w:r>
          </w:p>
          <w:p w:rsidR="009A3636" w:rsidRDefault="005E0548">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9A3636" w:rsidRDefault="009A3636"/>
        </w:tc>
      </w:tr>
      <w:tr w:rsidR="009A3636">
        <w:trPr>
          <w:trHeight w:hRule="exact" w:val="277"/>
        </w:trPr>
        <w:tc>
          <w:tcPr>
            <w:tcW w:w="10221" w:type="dxa"/>
            <w:gridSpan w:val="10"/>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A3636">
        <w:trPr>
          <w:trHeight w:hRule="exact" w:val="1125"/>
        </w:trPr>
        <w:tc>
          <w:tcPr>
            <w:tcW w:w="143" w:type="dxa"/>
          </w:tcPr>
          <w:p w:rsidR="009A3636" w:rsidRDefault="009A3636"/>
        </w:tc>
        <w:tc>
          <w:tcPr>
            <w:tcW w:w="285" w:type="dxa"/>
          </w:tcPr>
          <w:p w:rsidR="009A3636" w:rsidRDefault="009A3636"/>
        </w:tc>
        <w:tc>
          <w:tcPr>
            <w:tcW w:w="9795" w:type="dxa"/>
            <w:gridSpan w:val="8"/>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9A3636" w:rsidRDefault="005E054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9A3636" w:rsidRDefault="005E054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A3636">
        <w:trPr>
          <w:trHeight w:hRule="exact" w:val="833"/>
        </w:trPr>
        <w:tc>
          <w:tcPr>
            <w:tcW w:w="10221" w:type="dxa"/>
            <w:gridSpan w:val="10"/>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9A3636">
        <w:trPr>
          <w:trHeight w:hRule="exact" w:val="277"/>
        </w:trPr>
        <w:tc>
          <w:tcPr>
            <w:tcW w:w="3984" w:type="dxa"/>
            <w:gridSpan w:val="5"/>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A3636" w:rsidRDefault="009A3636"/>
        </w:tc>
        <w:tc>
          <w:tcPr>
            <w:tcW w:w="426" w:type="dxa"/>
          </w:tcPr>
          <w:p w:rsidR="009A3636" w:rsidRDefault="009A3636"/>
        </w:tc>
        <w:tc>
          <w:tcPr>
            <w:tcW w:w="1277" w:type="dxa"/>
          </w:tcPr>
          <w:p w:rsidR="009A3636" w:rsidRDefault="009A3636"/>
        </w:tc>
        <w:tc>
          <w:tcPr>
            <w:tcW w:w="993" w:type="dxa"/>
          </w:tcPr>
          <w:p w:rsidR="009A3636" w:rsidRDefault="009A3636"/>
        </w:tc>
        <w:tc>
          <w:tcPr>
            <w:tcW w:w="2836" w:type="dxa"/>
          </w:tcPr>
          <w:p w:rsidR="009A3636" w:rsidRDefault="009A3636"/>
        </w:tc>
      </w:tr>
      <w:tr w:rsidR="009A3636">
        <w:trPr>
          <w:trHeight w:hRule="exact" w:val="155"/>
        </w:trPr>
        <w:tc>
          <w:tcPr>
            <w:tcW w:w="143" w:type="dxa"/>
          </w:tcPr>
          <w:p w:rsidR="009A3636" w:rsidRDefault="009A3636"/>
        </w:tc>
        <w:tc>
          <w:tcPr>
            <w:tcW w:w="285" w:type="dxa"/>
          </w:tcPr>
          <w:p w:rsidR="009A3636" w:rsidRDefault="009A3636"/>
        </w:tc>
        <w:tc>
          <w:tcPr>
            <w:tcW w:w="710" w:type="dxa"/>
          </w:tcPr>
          <w:p w:rsidR="009A3636" w:rsidRDefault="009A3636"/>
        </w:tc>
        <w:tc>
          <w:tcPr>
            <w:tcW w:w="1419" w:type="dxa"/>
          </w:tcPr>
          <w:p w:rsidR="009A3636" w:rsidRDefault="009A3636"/>
        </w:tc>
        <w:tc>
          <w:tcPr>
            <w:tcW w:w="1419" w:type="dxa"/>
          </w:tcPr>
          <w:p w:rsidR="009A3636" w:rsidRDefault="009A3636"/>
        </w:tc>
        <w:tc>
          <w:tcPr>
            <w:tcW w:w="710" w:type="dxa"/>
          </w:tcPr>
          <w:p w:rsidR="009A3636" w:rsidRDefault="009A3636"/>
        </w:tc>
        <w:tc>
          <w:tcPr>
            <w:tcW w:w="426" w:type="dxa"/>
          </w:tcPr>
          <w:p w:rsidR="009A3636" w:rsidRDefault="009A3636"/>
        </w:tc>
        <w:tc>
          <w:tcPr>
            <w:tcW w:w="1277" w:type="dxa"/>
          </w:tcPr>
          <w:p w:rsidR="009A3636" w:rsidRDefault="009A3636"/>
        </w:tc>
        <w:tc>
          <w:tcPr>
            <w:tcW w:w="993" w:type="dxa"/>
          </w:tcPr>
          <w:p w:rsidR="009A3636" w:rsidRDefault="009A3636"/>
        </w:tc>
        <w:tc>
          <w:tcPr>
            <w:tcW w:w="2836" w:type="dxa"/>
          </w:tcPr>
          <w:p w:rsidR="009A3636" w:rsidRDefault="009A3636"/>
        </w:tc>
      </w:tr>
      <w:tr w:rsidR="009A36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ФИНАНСЫ И ЭКОНОМИКА</w:t>
            </w:r>
          </w:p>
        </w:tc>
      </w:tr>
      <w:tr w:rsidR="009A36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9A36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9A3636">
        <w:trPr>
          <w:trHeight w:hRule="exact" w:val="124"/>
        </w:trPr>
        <w:tc>
          <w:tcPr>
            <w:tcW w:w="143" w:type="dxa"/>
          </w:tcPr>
          <w:p w:rsidR="009A3636" w:rsidRDefault="009A3636"/>
        </w:tc>
        <w:tc>
          <w:tcPr>
            <w:tcW w:w="285" w:type="dxa"/>
          </w:tcPr>
          <w:p w:rsidR="009A3636" w:rsidRDefault="009A3636"/>
        </w:tc>
        <w:tc>
          <w:tcPr>
            <w:tcW w:w="710" w:type="dxa"/>
          </w:tcPr>
          <w:p w:rsidR="009A3636" w:rsidRDefault="009A3636"/>
        </w:tc>
        <w:tc>
          <w:tcPr>
            <w:tcW w:w="1419" w:type="dxa"/>
          </w:tcPr>
          <w:p w:rsidR="009A3636" w:rsidRDefault="009A3636"/>
        </w:tc>
        <w:tc>
          <w:tcPr>
            <w:tcW w:w="1419" w:type="dxa"/>
          </w:tcPr>
          <w:p w:rsidR="009A3636" w:rsidRDefault="009A3636"/>
        </w:tc>
        <w:tc>
          <w:tcPr>
            <w:tcW w:w="710" w:type="dxa"/>
          </w:tcPr>
          <w:p w:rsidR="009A3636" w:rsidRDefault="009A3636"/>
        </w:tc>
        <w:tc>
          <w:tcPr>
            <w:tcW w:w="426" w:type="dxa"/>
          </w:tcPr>
          <w:p w:rsidR="009A3636" w:rsidRDefault="009A3636"/>
        </w:tc>
        <w:tc>
          <w:tcPr>
            <w:tcW w:w="1277" w:type="dxa"/>
          </w:tcPr>
          <w:p w:rsidR="009A3636" w:rsidRDefault="009A3636"/>
        </w:tc>
        <w:tc>
          <w:tcPr>
            <w:tcW w:w="993" w:type="dxa"/>
          </w:tcPr>
          <w:p w:rsidR="009A3636" w:rsidRDefault="009A3636"/>
        </w:tc>
        <w:tc>
          <w:tcPr>
            <w:tcW w:w="2836" w:type="dxa"/>
          </w:tcPr>
          <w:p w:rsidR="009A3636" w:rsidRDefault="009A3636"/>
        </w:tc>
      </w:tr>
      <w:tr w:rsidR="009A3636">
        <w:trPr>
          <w:trHeight w:hRule="exact" w:val="277"/>
        </w:trPr>
        <w:tc>
          <w:tcPr>
            <w:tcW w:w="5118" w:type="dxa"/>
            <w:gridSpan w:val="7"/>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9A3636">
        <w:trPr>
          <w:trHeight w:hRule="exact" w:val="26"/>
        </w:trPr>
        <w:tc>
          <w:tcPr>
            <w:tcW w:w="143" w:type="dxa"/>
          </w:tcPr>
          <w:p w:rsidR="009A3636" w:rsidRDefault="009A3636"/>
        </w:tc>
        <w:tc>
          <w:tcPr>
            <w:tcW w:w="285" w:type="dxa"/>
          </w:tcPr>
          <w:p w:rsidR="009A3636" w:rsidRDefault="009A3636"/>
        </w:tc>
        <w:tc>
          <w:tcPr>
            <w:tcW w:w="710" w:type="dxa"/>
          </w:tcPr>
          <w:p w:rsidR="009A3636" w:rsidRDefault="009A3636"/>
        </w:tc>
        <w:tc>
          <w:tcPr>
            <w:tcW w:w="1419" w:type="dxa"/>
          </w:tcPr>
          <w:p w:rsidR="009A3636" w:rsidRDefault="009A3636"/>
        </w:tc>
        <w:tc>
          <w:tcPr>
            <w:tcW w:w="1419" w:type="dxa"/>
          </w:tcPr>
          <w:p w:rsidR="009A3636" w:rsidRDefault="009A3636"/>
        </w:tc>
        <w:tc>
          <w:tcPr>
            <w:tcW w:w="710" w:type="dxa"/>
          </w:tcPr>
          <w:p w:rsidR="009A3636" w:rsidRDefault="009A3636"/>
        </w:tc>
        <w:tc>
          <w:tcPr>
            <w:tcW w:w="426" w:type="dxa"/>
          </w:tcPr>
          <w:p w:rsidR="009A3636" w:rsidRDefault="009A3636"/>
        </w:tc>
        <w:tc>
          <w:tcPr>
            <w:tcW w:w="5118" w:type="dxa"/>
            <w:gridSpan w:val="3"/>
            <w:vMerge/>
            <w:shd w:val="clear" w:color="000000" w:fill="FFFFFF"/>
            <w:tcMar>
              <w:left w:w="34" w:type="dxa"/>
              <w:right w:w="34" w:type="dxa"/>
            </w:tcMar>
          </w:tcPr>
          <w:p w:rsidR="009A3636" w:rsidRDefault="009A3636"/>
        </w:tc>
      </w:tr>
      <w:tr w:rsidR="009A3636">
        <w:trPr>
          <w:trHeight w:hRule="exact" w:val="3158"/>
        </w:trPr>
        <w:tc>
          <w:tcPr>
            <w:tcW w:w="143" w:type="dxa"/>
          </w:tcPr>
          <w:p w:rsidR="009A3636" w:rsidRDefault="009A3636"/>
        </w:tc>
        <w:tc>
          <w:tcPr>
            <w:tcW w:w="285" w:type="dxa"/>
          </w:tcPr>
          <w:p w:rsidR="009A3636" w:rsidRDefault="009A3636"/>
        </w:tc>
        <w:tc>
          <w:tcPr>
            <w:tcW w:w="710" w:type="dxa"/>
          </w:tcPr>
          <w:p w:rsidR="009A3636" w:rsidRDefault="009A3636"/>
        </w:tc>
        <w:tc>
          <w:tcPr>
            <w:tcW w:w="1419" w:type="dxa"/>
          </w:tcPr>
          <w:p w:rsidR="009A3636" w:rsidRDefault="009A3636"/>
        </w:tc>
        <w:tc>
          <w:tcPr>
            <w:tcW w:w="1419" w:type="dxa"/>
          </w:tcPr>
          <w:p w:rsidR="009A3636" w:rsidRDefault="009A3636"/>
        </w:tc>
        <w:tc>
          <w:tcPr>
            <w:tcW w:w="710" w:type="dxa"/>
          </w:tcPr>
          <w:p w:rsidR="009A3636" w:rsidRDefault="009A3636"/>
        </w:tc>
        <w:tc>
          <w:tcPr>
            <w:tcW w:w="426" w:type="dxa"/>
          </w:tcPr>
          <w:p w:rsidR="009A3636" w:rsidRDefault="009A3636"/>
        </w:tc>
        <w:tc>
          <w:tcPr>
            <w:tcW w:w="1277" w:type="dxa"/>
          </w:tcPr>
          <w:p w:rsidR="009A3636" w:rsidRDefault="009A3636"/>
        </w:tc>
        <w:tc>
          <w:tcPr>
            <w:tcW w:w="993" w:type="dxa"/>
          </w:tcPr>
          <w:p w:rsidR="009A3636" w:rsidRDefault="009A3636"/>
        </w:tc>
        <w:tc>
          <w:tcPr>
            <w:tcW w:w="2836" w:type="dxa"/>
          </w:tcPr>
          <w:p w:rsidR="009A3636" w:rsidRDefault="009A3636"/>
        </w:tc>
      </w:tr>
      <w:tr w:rsidR="009A3636">
        <w:trPr>
          <w:trHeight w:hRule="exact" w:val="277"/>
        </w:trPr>
        <w:tc>
          <w:tcPr>
            <w:tcW w:w="143" w:type="dxa"/>
          </w:tcPr>
          <w:p w:rsidR="009A3636" w:rsidRDefault="009A3636"/>
        </w:tc>
        <w:tc>
          <w:tcPr>
            <w:tcW w:w="10079" w:type="dxa"/>
            <w:gridSpan w:val="9"/>
            <w:vMerge w:val="restart"/>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A3636">
        <w:trPr>
          <w:trHeight w:hRule="exact" w:val="138"/>
        </w:trPr>
        <w:tc>
          <w:tcPr>
            <w:tcW w:w="143" w:type="dxa"/>
          </w:tcPr>
          <w:p w:rsidR="009A3636" w:rsidRDefault="009A3636"/>
        </w:tc>
        <w:tc>
          <w:tcPr>
            <w:tcW w:w="10079" w:type="dxa"/>
            <w:gridSpan w:val="9"/>
            <w:vMerge/>
            <w:shd w:val="clear" w:color="000000" w:fill="FFFFFF"/>
            <w:tcMar>
              <w:left w:w="34" w:type="dxa"/>
              <w:right w:w="34" w:type="dxa"/>
            </w:tcMar>
          </w:tcPr>
          <w:p w:rsidR="009A3636" w:rsidRDefault="009A3636"/>
        </w:tc>
      </w:tr>
      <w:tr w:rsidR="009A3636">
        <w:trPr>
          <w:trHeight w:hRule="exact" w:val="1666"/>
        </w:trPr>
        <w:tc>
          <w:tcPr>
            <w:tcW w:w="143" w:type="dxa"/>
          </w:tcPr>
          <w:p w:rsidR="009A3636" w:rsidRDefault="009A3636"/>
        </w:tc>
        <w:tc>
          <w:tcPr>
            <w:tcW w:w="10079" w:type="dxa"/>
            <w:gridSpan w:val="9"/>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2021 года набора</w:t>
            </w:r>
          </w:p>
          <w:p w:rsidR="009A3636" w:rsidRDefault="009A3636">
            <w:pPr>
              <w:spacing w:after="0" w:line="240" w:lineRule="auto"/>
              <w:jc w:val="center"/>
              <w:rPr>
                <w:sz w:val="24"/>
                <w:szCs w:val="24"/>
              </w:rPr>
            </w:pPr>
          </w:p>
          <w:p w:rsidR="009A3636" w:rsidRDefault="005E054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A3636" w:rsidRDefault="009A3636">
            <w:pPr>
              <w:spacing w:after="0" w:line="240" w:lineRule="auto"/>
              <w:jc w:val="center"/>
              <w:rPr>
                <w:sz w:val="24"/>
                <w:szCs w:val="24"/>
              </w:rPr>
            </w:pPr>
          </w:p>
          <w:p w:rsidR="009A3636" w:rsidRDefault="005E0548">
            <w:pPr>
              <w:spacing w:after="0" w:line="240" w:lineRule="auto"/>
              <w:jc w:val="center"/>
              <w:rPr>
                <w:sz w:val="24"/>
                <w:szCs w:val="24"/>
              </w:rPr>
            </w:pPr>
            <w:r>
              <w:rPr>
                <w:rFonts w:ascii="Times New Roman" w:hAnsi="Times New Roman" w:cs="Times New Roman"/>
                <w:color w:val="000000"/>
                <w:sz w:val="24"/>
                <w:szCs w:val="24"/>
              </w:rPr>
              <w:t>Омск, 2021</w:t>
            </w:r>
          </w:p>
        </w:tc>
      </w:tr>
    </w:tbl>
    <w:p w:rsidR="009A3636" w:rsidRDefault="005E054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A3636">
        <w:trPr>
          <w:trHeight w:hRule="exact" w:val="2222"/>
        </w:trPr>
        <w:tc>
          <w:tcPr>
            <w:tcW w:w="10788" w:type="dxa"/>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lastRenderedPageBreak/>
              <w:t>Составитель:</w:t>
            </w:r>
          </w:p>
          <w:p w:rsidR="009A3636" w:rsidRDefault="009A3636">
            <w:pPr>
              <w:spacing w:after="0" w:line="240" w:lineRule="auto"/>
              <w:rPr>
                <w:sz w:val="24"/>
                <w:szCs w:val="24"/>
              </w:rPr>
            </w:pPr>
          </w:p>
          <w:p w:rsidR="009A3636" w:rsidRDefault="005E0548">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9A3636" w:rsidRDefault="009A3636">
            <w:pPr>
              <w:spacing w:after="0" w:line="240" w:lineRule="auto"/>
              <w:rPr>
                <w:sz w:val="24"/>
                <w:szCs w:val="24"/>
              </w:rPr>
            </w:pPr>
          </w:p>
          <w:p w:rsidR="009A3636" w:rsidRDefault="005E054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A3636" w:rsidRDefault="005E0548">
            <w:pPr>
              <w:spacing w:after="0" w:line="240" w:lineRule="auto"/>
              <w:rPr>
                <w:sz w:val="24"/>
                <w:szCs w:val="24"/>
              </w:rPr>
            </w:pPr>
            <w:r>
              <w:rPr>
                <w:rFonts w:ascii="Times New Roman" w:hAnsi="Times New Roman" w:cs="Times New Roman"/>
                <w:color w:val="000000"/>
                <w:sz w:val="24"/>
                <w:szCs w:val="24"/>
              </w:rPr>
              <w:t>Протокол от 30.08.2021 г.  №1</w:t>
            </w:r>
          </w:p>
        </w:tc>
      </w:tr>
      <w:tr w:rsidR="009A3636">
        <w:trPr>
          <w:trHeight w:hRule="exact" w:val="277"/>
        </w:trPr>
        <w:tc>
          <w:tcPr>
            <w:tcW w:w="10788" w:type="dxa"/>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A3636" w:rsidRDefault="005E0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3636">
        <w:trPr>
          <w:trHeight w:hRule="exact" w:val="277"/>
        </w:trPr>
        <w:tc>
          <w:tcPr>
            <w:tcW w:w="9654" w:type="dxa"/>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A3636">
        <w:trPr>
          <w:trHeight w:hRule="exact" w:val="555"/>
        </w:trPr>
        <w:tc>
          <w:tcPr>
            <w:tcW w:w="9640" w:type="dxa"/>
          </w:tcPr>
          <w:p w:rsidR="009A3636" w:rsidRDefault="009A3636"/>
        </w:tc>
      </w:tr>
      <w:tr w:rsidR="009A3636">
        <w:trPr>
          <w:trHeight w:hRule="exact" w:val="8751"/>
        </w:trPr>
        <w:tc>
          <w:tcPr>
            <w:tcW w:w="9654" w:type="dxa"/>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A3636" w:rsidRDefault="005E054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A3636" w:rsidRDefault="005E054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A3636" w:rsidRDefault="005E054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A3636" w:rsidRDefault="005E054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A3636" w:rsidRDefault="005E054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A3636" w:rsidRDefault="005E054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A3636" w:rsidRDefault="005E054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A3636" w:rsidRDefault="005E054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A3636" w:rsidRDefault="005E054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A3636" w:rsidRDefault="005E054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A3636" w:rsidRDefault="005E054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A3636" w:rsidRDefault="005E0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3636">
        <w:trPr>
          <w:trHeight w:hRule="exact" w:val="277"/>
        </w:trPr>
        <w:tc>
          <w:tcPr>
            <w:tcW w:w="9654" w:type="dxa"/>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A3636">
        <w:trPr>
          <w:trHeight w:hRule="exact" w:val="14889"/>
        </w:trPr>
        <w:tc>
          <w:tcPr>
            <w:tcW w:w="9654" w:type="dxa"/>
            <w:shd w:val="clear" w:color="000000" w:fill="FFFFFF"/>
            <w:tcMar>
              <w:left w:w="34" w:type="dxa"/>
              <w:right w:w="34" w:type="dxa"/>
            </w:tcMar>
          </w:tcPr>
          <w:p w:rsidR="009A3636" w:rsidRDefault="005E054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A3636" w:rsidRDefault="005E054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9A3636" w:rsidRDefault="005E054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A3636" w:rsidRDefault="005E054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A3636" w:rsidRDefault="005E054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A3636" w:rsidRDefault="005E054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A3636" w:rsidRDefault="005E054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A3636" w:rsidRDefault="005E054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A3636" w:rsidRDefault="005E054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A3636" w:rsidRDefault="005E054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2021/2022 учебный год, утвержденным приказом ректора от 30.08.2021 №94;</w:t>
            </w:r>
          </w:p>
          <w:p w:rsidR="009A3636" w:rsidRDefault="005E054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«Внутрифирменный контроль закупочной деятельности» в течение 2021/2022 учебного года:</w:t>
            </w:r>
          </w:p>
          <w:p w:rsidR="009A3636" w:rsidRDefault="005E054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A3636" w:rsidRDefault="005E054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A3636">
        <w:trPr>
          <w:trHeight w:hRule="exact" w:val="1396"/>
        </w:trPr>
        <w:tc>
          <w:tcPr>
            <w:tcW w:w="9654" w:type="dxa"/>
            <w:gridSpan w:val="3"/>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К.М.03.05 «Внутрифирменный контроль закупочной деятельности».</w:t>
            </w:r>
          </w:p>
          <w:p w:rsidR="009A3636" w:rsidRDefault="005E054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A3636">
        <w:trPr>
          <w:trHeight w:hRule="exact" w:val="139"/>
        </w:trPr>
        <w:tc>
          <w:tcPr>
            <w:tcW w:w="3970" w:type="dxa"/>
          </w:tcPr>
          <w:p w:rsidR="009A3636" w:rsidRDefault="009A3636"/>
        </w:tc>
        <w:tc>
          <w:tcPr>
            <w:tcW w:w="4679" w:type="dxa"/>
          </w:tcPr>
          <w:p w:rsidR="009A3636" w:rsidRDefault="009A3636"/>
        </w:tc>
        <w:tc>
          <w:tcPr>
            <w:tcW w:w="993" w:type="dxa"/>
          </w:tcPr>
          <w:p w:rsidR="009A3636" w:rsidRDefault="009A3636"/>
        </w:tc>
      </w:tr>
      <w:tr w:rsidR="009A3636">
        <w:trPr>
          <w:trHeight w:hRule="exact" w:val="3530"/>
        </w:trPr>
        <w:tc>
          <w:tcPr>
            <w:tcW w:w="9654" w:type="dxa"/>
            <w:gridSpan w:val="3"/>
            <w:shd w:val="clear" w:color="000000" w:fill="FFFFFF"/>
            <w:tcMar>
              <w:left w:w="34" w:type="dxa"/>
              <w:right w:w="34" w:type="dxa"/>
            </w:tcMar>
          </w:tcPr>
          <w:p w:rsidR="009A3636" w:rsidRDefault="005E054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A3636" w:rsidRDefault="005E054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«Внутрифирменный контроль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A363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b/>
                <w:color w:val="000000"/>
                <w:sz w:val="24"/>
                <w:szCs w:val="24"/>
              </w:rPr>
              <w:t>Код компетенции: ПК-3</w:t>
            </w:r>
          </w:p>
          <w:p w:rsidR="009A3636" w:rsidRDefault="005E0548">
            <w:pPr>
              <w:spacing w:after="0" w:line="240" w:lineRule="auto"/>
              <w:rPr>
                <w:sz w:val="24"/>
                <w:szCs w:val="24"/>
              </w:rPr>
            </w:pPr>
            <w:r>
              <w:rPr>
                <w:rFonts w:ascii="Times New Roman" w:hAnsi="Times New Roman" w:cs="Times New Roman"/>
                <w:b/>
                <w:color w:val="000000"/>
                <w:sz w:val="24"/>
                <w:szCs w:val="24"/>
              </w:rPr>
              <w:t>Способен осуществлять мониторинг рынка предмета закупок для государственных, муниципальных и корпоративных нужд</w:t>
            </w:r>
          </w:p>
        </w:tc>
      </w:tr>
      <w:tr w:rsidR="009A3636">
        <w:trPr>
          <w:trHeight w:hRule="exact" w:val="585"/>
        </w:trPr>
        <w:tc>
          <w:tcPr>
            <w:tcW w:w="9654" w:type="dxa"/>
            <w:gridSpan w:val="3"/>
            <w:shd w:val="clear" w:color="000000" w:fill="FFFFFF"/>
            <w:tcMar>
              <w:left w:w="34" w:type="dxa"/>
              <w:right w:w="34" w:type="dxa"/>
            </w:tcMar>
          </w:tcPr>
          <w:p w:rsidR="009A3636" w:rsidRDefault="009A3636">
            <w:pPr>
              <w:spacing w:after="0" w:line="240" w:lineRule="auto"/>
              <w:rPr>
                <w:sz w:val="24"/>
                <w:szCs w:val="24"/>
              </w:rPr>
            </w:pPr>
          </w:p>
          <w:p w:rsidR="009A3636" w:rsidRDefault="005E05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A363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ПК-3.3 знать экономические основы и особенности ценообразования на рынке по направлениям</w:t>
            </w:r>
          </w:p>
        </w:tc>
      </w:tr>
      <w:tr w:rsidR="009A363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ПК-3.7 уметь обобщать полученную информацию, статистически ее обрабатывать и формулировать аналитические выводы</w:t>
            </w:r>
          </w:p>
        </w:tc>
      </w:tr>
      <w:tr w:rsidR="009A363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ПК-3.14 владеть навыками составления заключения по результатам проведенного анализа</w:t>
            </w:r>
          </w:p>
        </w:tc>
      </w:tr>
      <w:tr w:rsidR="009A3636">
        <w:trPr>
          <w:trHeight w:hRule="exact" w:val="416"/>
        </w:trPr>
        <w:tc>
          <w:tcPr>
            <w:tcW w:w="3970" w:type="dxa"/>
          </w:tcPr>
          <w:p w:rsidR="009A3636" w:rsidRDefault="009A3636"/>
        </w:tc>
        <w:tc>
          <w:tcPr>
            <w:tcW w:w="4679" w:type="dxa"/>
          </w:tcPr>
          <w:p w:rsidR="009A3636" w:rsidRDefault="009A3636"/>
        </w:tc>
        <w:tc>
          <w:tcPr>
            <w:tcW w:w="993" w:type="dxa"/>
          </w:tcPr>
          <w:p w:rsidR="009A3636" w:rsidRDefault="009A3636"/>
        </w:tc>
      </w:tr>
      <w:tr w:rsidR="009A3636">
        <w:trPr>
          <w:trHeight w:hRule="exact" w:val="304"/>
        </w:trPr>
        <w:tc>
          <w:tcPr>
            <w:tcW w:w="9654" w:type="dxa"/>
            <w:gridSpan w:val="3"/>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A3636">
        <w:trPr>
          <w:trHeight w:hRule="exact" w:val="1637"/>
        </w:trPr>
        <w:tc>
          <w:tcPr>
            <w:tcW w:w="9654" w:type="dxa"/>
            <w:gridSpan w:val="3"/>
            <w:shd w:val="clear" w:color="000000" w:fill="FFFFFF"/>
            <w:tcMar>
              <w:left w:w="34" w:type="dxa"/>
              <w:right w:w="34" w:type="dxa"/>
            </w:tcMar>
          </w:tcPr>
          <w:p w:rsidR="009A3636" w:rsidRDefault="009A3636">
            <w:pPr>
              <w:spacing w:after="0" w:line="240" w:lineRule="auto"/>
              <w:jc w:val="both"/>
              <w:rPr>
                <w:sz w:val="24"/>
                <w:szCs w:val="24"/>
              </w:rPr>
            </w:pPr>
          </w:p>
          <w:p w:rsidR="009A3636" w:rsidRDefault="005E0548">
            <w:pPr>
              <w:spacing w:after="0" w:line="240" w:lineRule="auto"/>
              <w:jc w:val="both"/>
              <w:rPr>
                <w:sz w:val="24"/>
                <w:szCs w:val="24"/>
              </w:rPr>
            </w:pPr>
            <w:r>
              <w:rPr>
                <w:rFonts w:ascii="Times New Roman" w:hAnsi="Times New Roman" w:cs="Times New Roman"/>
                <w:color w:val="000000"/>
                <w:sz w:val="24"/>
                <w:szCs w:val="24"/>
              </w:rPr>
              <w:t>Дисциплина К.М.03.05 «Внутрифирменный контроль закупочной деятельности» относится к обязательной части, является дисциплиной Блока Б1. «Дисциплины (модули)».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rsidR="009A3636">
        <w:trPr>
          <w:trHeight w:hRule="exact" w:val="138"/>
        </w:trPr>
        <w:tc>
          <w:tcPr>
            <w:tcW w:w="3970" w:type="dxa"/>
          </w:tcPr>
          <w:p w:rsidR="009A3636" w:rsidRDefault="009A3636"/>
        </w:tc>
        <w:tc>
          <w:tcPr>
            <w:tcW w:w="4679" w:type="dxa"/>
          </w:tcPr>
          <w:p w:rsidR="009A3636" w:rsidRDefault="009A3636"/>
        </w:tc>
        <w:tc>
          <w:tcPr>
            <w:tcW w:w="993" w:type="dxa"/>
          </w:tcPr>
          <w:p w:rsidR="009A3636" w:rsidRDefault="009A3636"/>
        </w:tc>
      </w:tr>
      <w:tr w:rsidR="009A363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636" w:rsidRDefault="005E054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636" w:rsidRDefault="005E0548">
            <w:pPr>
              <w:spacing w:after="0" w:line="240" w:lineRule="auto"/>
              <w:jc w:val="center"/>
              <w:rPr>
                <w:sz w:val="24"/>
                <w:szCs w:val="24"/>
              </w:rPr>
            </w:pPr>
            <w:r>
              <w:rPr>
                <w:rFonts w:ascii="Times New Roman" w:hAnsi="Times New Roman" w:cs="Times New Roman"/>
                <w:color w:val="000000"/>
                <w:sz w:val="24"/>
                <w:szCs w:val="24"/>
              </w:rPr>
              <w:t>Коды</w:t>
            </w:r>
          </w:p>
          <w:p w:rsidR="009A3636" w:rsidRDefault="005E0548">
            <w:pPr>
              <w:spacing w:after="0" w:line="240" w:lineRule="auto"/>
              <w:jc w:val="center"/>
              <w:rPr>
                <w:sz w:val="24"/>
                <w:szCs w:val="24"/>
              </w:rPr>
            </w:pPr>
            <w:r>
              <w:rPr>
                <w:rFonts w:ascii="Times New Roman" w:hAnsi="Times New Roman" w:cs="Times New Roman"/>
                <w:color w:val="000000"/>
                <w:sz w:val="24"/>
                <w:szCs w:val="24"/>
              </w:rPr>
              <w:t>форми-</w:t>
            </w:r>
          </w:p>
          <w:p w:rsidR="009A3636" w:rsidRDefault="005E0548">
            <w:pPr>
              <w:spacing w:after="0" w:line="240" w:lineRule="auto"/>
              <w:jc w:val="center"/>
              <w:rPr>
                <w:sz w:val="24"/>
                <w:szCs w:val="24"/>
              </w:rPr>
            </w:pPr>
            <w:r>
              <w:rPr>
                <w:rFonts w:ascii="Times New Roman" w:hAnsi="Times New Roman" w:cs="Times New Roman"/>
                <w:color w:val="000000"/>
                <w:sz w:val="24"/>
                <w:szCs w:val="24"/>
              </w:rPr>
              <w:t>руемых</w:t>
            </w:r>
          </w:p>
          <w:p w:rsidR="009A3636" w:rsidRDefault="005E0548">
            <w:pPr>
              <w:spacing w:after="0" w:line="240" w:lineRule="auto"/>
              <w:jc w:val="center"/>
              <w:rPr>
                <w:sz w:val="24"/>
                <w:szCs w:val="24"/>
              </w:rPr>
            </w:pPr>
            <w:r>
              <w:rPr>
                <w:rFonts w:ascii="Times New Roman" w:hAnsi="Times New Roman" w:cs="Times New Roman"/>
                <w:color w:val="000000"/>
                <w:sz w:val="24"/>
                <w:szCs w:val="24"/>
              </w:rPr>
              <w:t>компе-</w:t>
            </w:r>
          </w:p>
          <w:p w:rsidR="009A3636" w:rsidRDefault="005E0548">
            <w:pPr>
              <w:spacing w:after="0" w:line="240" w:lineRule="auto"/>
              <w:jc w:val="center"/>
              <w:rPr>
                <w:sz w:val="24"/>
                <w:szCs w:val="24"/>
              </w:rPr>
            </w:pPr>
            <w:r>
              <w:rPr>
                <w:rFonts w:ascii="Times New Roman" w:hAnsi="Times New Roman" w:cs="Times New Roman"/>
                <w:color w:val="000000"/>
                <w:sz w:val="24"/>
                <w:szCs w:val="24"/>
              </w:rPr>
              <w:t>тенций</w:t>
            </w:r>
          </w:p>
        </w:tc>
      </w:tr>
      <w:tr w:rsidR="009A363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636" w:rsidRDefault="005E054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636" w:rsidRDefault="009A3636"/>
        </w:tc>
      </w:tr>
      <w:tr w:rsidR="009A363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636" w:rsidRDefault="005E054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636" w:rsidRDefault="005E054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636" w:rsidRDefault="009A3636"/>
        </w:tc>
      </w:tr>
      <w:tr w:rsidR="009A3636">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636" w:rsidRDefault="005E0548">
            <w:pPr>
              <w:spacing w:after="0" w:line="240" w:lineRule="auto"/>
              <w:jc w:val="center"/>
            </w:pPr>
            <w:r>
              <w:rPr>
                <w:rFonts w:ascii="Times New Roman" w:hAnsi="Times New Roman" w:cs="Times New Roman"/>
                <w:color w:val="000000"/>
              </w:rPr>
              <w:t>Мониторинг закупочной деятельности</w:t>
            </w:r>
          </w:p>
          <w:p w:rsidR="009A3636" w:rsidRDefault="005E0548">
            <w:pPr>
              <w:spacing w:after="0" w:line="240" w:lineRule="auto"/>
              <w:jc w:val="center"/>
            </w:pPr>
            <w:r>
              <w:rPr>
                <w:rFonts w:ascii="Times New Roman" w:hAnsi="Times New Roman" w:cs="Times New Roman"/>
                <w:color w:val="000000"/>
              </w:rPr>
              <w:t>Договорная работа в сфере закупок</w:t>
            </w:r>
          </w:p>
          <w:p w:rsidR="009A3636" w:rsidRDefault="005E0548">
            <w:pPr>
              <w:spacing w:after="0" w:line="240" w:lineRule="auto"/>
              <w:jc w:val="center"/>
            </w:pPr>
            <w:r>
              <w:rPr>
                <w:rFonts w:ascii="Times New Roman" w:hAnsi="Times New Roman" w:cs="Times New Roman"/>
                <w:color w:val="000000"/>
              </w:rPr>
              <w:t>Организация  проведения тендеров (практикум)</w:t>
            </w:r>
          </w:p>
          <w:p w:rsidR="009A3636" w:rsidRDefault="005E0548">
            <w:pPr>
              <w:spacing w:after="0" w:line="240" w:lineRule="auto"/>
              <w:jc w:val="center"/>
            </w:pPr>
            <w:r>
              <w:rPr>
                <w:rFonts w:ascii="Times New Roman" w:hAnsi="Times New Roman" w:cs="Times New Roman"/>
                <w:color w:val="000000"/>
              </w:rPr>
              <w:t>Документационное обеспечение профессиональной 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636" w:rsidRDefault="005E0548">
            <w:pPr>
              <w:spacing w:after="0" w:line="240" w:lineRule="auto"/>
              <w:jc w:val="center"/>
            </w:pPr>
            <w:r>
              <w:rPr>
                <w:rFonts w:ascii="Times New Roman" w:hAnsi="Times New Roman" w:cs="Times New Roman"/>
                <w:color w:val="000000"/>
              </w:rPr>
              <w:t>Риск в закупочной деятельности</w:t>
            </w:r>
          </w:p>
          <w:p w:rsidR="009A3636" w:rsidRDefault="005E0548">
            <w:pPr>
              <w:spacing w:after="0" w:line="240" w:lineRule="auto"/>
              <w:jc w:val="center"/>
            </w:pPr>
            <w:r>
              <w:rPr>
                <w:rFonts w:ascii="Times New Roman" w:hAnsi="Times New Roman" w:cs="Times New Roman"/>
                <w:color w:val="000000"/>
              </w:rPr>
              <w:t>Управление качеством закупок</w:t>
            </w:r>
          </w:p>
          <w:p w:rsidR="009A3636" w:rsidRDefault="005E0548">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636" w:rsidRDefault="005E0548">
            <w:pPr>
              <w:spacing w:after="0" w:line="240" w:lineRule="auto"/>
              <w:jc w:val="center"/>
              <w:rPr>
                <w:sz w:val="24"/>
                <w:szCs w:val="24"/>
              </w:rPr>
            </w:pPr>
            <w:r>
              <w:rPr>
                <w:rFonts w:ascii="Times New Roman" w:hAnsi="Times New Roman" w:cs="Times New Roman"/>
                <w:color w:val="000000"/>
                <w:sz w:val="24"/>
                <w:szCs w:val="24"/>
              </w:rPr>
              <w:t>ПК-3</w:t>
            </w:r>
          </w:p>
        </w:tc>
      </w:tr>
      <w:tr w:rsidR="009A3636">
        <w:trPr>
          <w:trHeight w:hRule="exact" w:val="138"/>
        </w:trPr>
        <w:tc>
          <w:tcPr>
            <w:tcW w:w="3970" w:type="dxa"/>
          </w:tcPr>
          <w:p w:rsidR="009A3636" w:rsidRDefault="009A3636"/>
        </w:tc>
        <w:tc>
          <w:tcPr>
            <w:tcW w:w="4679" w:type="dxa"/>
          </w:tcPr>
          <w:p w:rsidR="009A3636" w:rsidRDefault="009A3636"/>
        </w:tc>
        <w:tc>
          <w:tcPr>
            <w:tcW w:w="993" w:type="dxa"/>
          </w:tcPr>
          <w:p w:rsidR="009A3636" w:rsidRDefault="009A3636"/>
        </w:tc>
      </w:tr>
      <w:tr w:rsidR="009A3636">
        <w:trPr>
          <w:trHeight w:hRule="exact" w:val="1125"/>
        </w:trPr>
        <w:tc>
          <w:tcPr>
            <w:tcW w:w="9654" w:type="dxa"/>
            <w:gridSpan w:val="3"/>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A3636">
        <w:trPr>
          <w:trHeight w:hRule="exact" w:val="419"/>
        </w:trPr>
        <w:tc>
          <w:tcPr>
            <w:tcW w:w="9654" w:type="dxa"/>
            <w:gridSpan w:val="3"/>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tc>
      </w:tr>
    </w:tbl>
    <w:p w:rsidR="009A3636" w:rsidRDefault="005E054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A3636">
        <w:trPr>
          <w:trHeight w:hRule="exact" w:val="304"/>
        </w:trPr>
        <w:tc>
          <w:tcPr>
            <w:tcW w:w="9654" w:type="dxa"/>
            <w:gridSpan w:val="5"/>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9A3636">
        <w:trPr>
          <w:trHeight w:hRule="exact" w:val="138"/>
        </w:trPr>
        <w:tc>
          <w:tcPr>
            <w:tcW w:w="5671" w:type="dxa"/>
          </w:tcPr>
          <w:p w:rsidR="009A3636" w:rsidRDefault="009A3636"/>
        </w:tc>
        <w:tc>
          <w:tcPr>
            <w:tcW w:w="1702" w:type="dxa"/>
          </w:tcPr>
          <w:p w:rsidR="009A3636" w:rsidRDefault="009A3636"/>
        </w:tc>
        <w:tc>
          <w:tcPr>
            <w:tcW w:w="426" w:type="dxa"/>
          </w:tcPr>
          <w:p w:rsidR="009A3636" w:rsidRDefault="009A3636"/>
        </w:tc>
        <w:tc>
          <w:tcPr>
            <w:tcW w:w="710" w:type="dxa"/>
          </w:tcPr>
          <w:p w:rsidR="009A3636" w:rsidRDefault="009A3636"/>
        </w:tc>
        <w:tc>
          <w:tcPr>
            <w:tcW w:w="1135" w:type="dxa"/>
          </w:tcPr>
          <w:p w:rsidR="009A3636" w:rsidRDefault="009A3636"/>
        </w:tc>
      </w:tr>
      <w:tr w:rsidR="009A36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46</w:t>
            </w:r>
          </w:p>
        </w:tc>
      </w:tr>
      <w:tr w:rsidR="009A36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18</w:t>
            </w:r>
          </w:p>
        </w:tc>
      </w:tr>
      <w:tr w:rsidR="009A36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0</w:t>
            </w:r>
          </w:p>
        </w:tc>
      </w:tr>
      <w:tr w:rsidR="009A36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28</w:t>
            </w:r>
          </w:p>
        </w:tc>
      </w:tr>
      <w:tr w:rsidR="009A36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0</w:t>
            </w:r>
          </w:p>
        </w:tc>
      </w:tr>
      <w:tr w:rsidR="009A36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96</w:t>
            </w:r>
          </w:p>
        </w:tc>
      </w:tr>
      <w:tr w:rsidR="009A36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36</w:t>
            </w:r>
          </w:p>
        </w:tc>
      </w:tr>
      <w:tr w:rsidR="009A3636">
        <w:trPr>
          <w:trHeight w:hRule="exact" w:val="416"/>
        </w:trPr>
        <w:tc>
          <w:tcPr>
            <w:tcW w:w="5671" w:type="dxa"/>
          </w:tcPr>
          <w:p w:rsidR="009A3636" w:rsidRDefault="009A3636"/>
        </w:tc>
        <w:tc>
          <w:tcPr>
            <w:tcW w:w="1702" w:type="dxa"/>
          </w:tcPr>
          <w:p w:rsidR="009A3636" w:rsidRDefault="009A3636"/>
        </w:tc>
        <w:tc>
          <w:tcPr>
            <w:tcW w:w="426" w:type="dxa"/>
          </w:tcPr>
          <w:p w:rsidR="009A3636" w:rsidRDefault="009A3636"/>
        </w:tc>
        <w:tc>
          <w:tcPr>
            <w:tcW w:w="710" w:type="dxa"/>
          </w:tcPr>
          <w:p w:rsidR="009A3636" w:rsidRDefault="009A3636"/>
        </w:tc>
        <w:tc>
          <w:tcPr>
            <w:tcW w:w="1135" w:type="dxa"/>
          </w:tcPr>
          <w:p w:rsidR="009A3636" w:rsidRDefault="009A3636"/>
        </w:tc>
      </w:tr>
      <w:tr w:rsidR="009A36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экзамены 8</w:t>
            </w:r>
          </w:p>
        </w:tc>
      </w:tr>
      <w:tr w:rsidR="009A3636">
        <w:trPr>
          <w:trHeight w:hRule="exact" w:val="277"/>
        </w:trPr>
        <w:tc>
          <w:tcPr>
            <w:tcW w:w="5671" w:type="dxa"/>
          </w:tcPr>
          <w:p w:rsidR="009A3636" w:rsidRDefault="009A3636"/>
        </w:tc>
        <w:tc>
          <w:tcPr>
            <w:tcW w:w="1702" w:type="dxa"/>
          </w:tcPr>
          <w:p w:rsidR="009A3636" w:rsidRDefault="009A3636"/>
        </w:tc>
        <w:tc>
          <w:tcPr>
            <w:tcW w:w="426" w:type="dxa"/>
          </w:tcPr>
          <w:p w:rsidR="009A3636" w:rsidRDefault="009A3636"/>
        </w:tc>
        <w:tc>
          <w:tcPr>
            <w:tcW w:w="710" w:type="dxa"/>
          </w:tcPr>
          <w:p w:rsidR="009A3636" w:rsidRDefault="009A3636"/>
        </w:tc>
        <w:tc>
          <w:tcPr>
            <w:tcW w:w="1135" w:type="dxa"/>
          </w:tcPr>
          <w:p w:rsidR="009A3636" w:rsidRDefault="009A3636"/>
        </w:tc>
      </w:tr>
      <w:tr w:rsidR="009A3636">
        <w:trPr>
          <w:trHeight w:hRule="exact" w:val="1666"/>
        </w:trPr>
        <w:tc>
          <w:tcPr>
            <w:tcW w:w="9654" w:type="dxa"/>
            <w:gridSpan w:val="5"/>
            <w:shd w:val="clear" w:color="000000" w:fill="FFFFFF"/>
            <w:tcMar>
              <w:left w:w="34" w:type="dxa"/>
              <w:right w:w="34" w:type="dxa"/>
            </w:tcMar>
          </w:tcPr>
          <w:p w:rsidR="009A3636" w:rsidRDefault="009A3636">
            <w:pPr>
              <w:spacing w:after="0" w:line="240" w:lineRule="auto"/>
              <w:jc w:val="center"/>
              <w:rPr>
                <w:sz w:val="24"/>
                <w:szCs w:val="24"/>
              </w:rPr>
            </w:pPr>
          </w:p>
          <w:p w:rsidR="009A3636" w:rsidRDefault="005E054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A3636" w:rsidRDefault="009A3636">
            <w:pPr>
              <w:spacing w:after="0" w:line="240" w:lineRule="auto"/>
              <w:jc w:val="center"/>
              <w:rPr>
                <w:sz w:val="24"/>
                <w:szCs w:val="24"/>
              </w:rPr>
            </w:pPr>
          </w:p>
          <w:p w:rsidR="009A3636" w:rsidRDefault="005E054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A3636">
        <w:trPr>
          <w:trHeight w:hRule="exact" w:val="416"/>
        </w:trPr>
        <w:tc>
          <w:tcPr>
            <w:tcW w:w="5671" w:type="dxa"/>
          </w:tcPr>
          <w:p w:rsidR="009A3636" w:rsidRDefault="009A3636"/>
        </w:tc>
        <w:tc>
          <w:tcPr>
            <w:tcW w:w="1702" w:type="dxa"/>
          </w:tcPr>
          <w:p w:rsidR="009A3636" w:rsidRDefault="009A3636"/>
        </w:tc>
        <w:tc>
          <w:tcPr>
            <w:tcW w:w="426" w:type="dxa"/>
          </w:tcPr>
          <w:p w:rsidR="009A3636" w:rsidRDefault="009A3636"/>
        </w:tc>
        <w:tc>
          <w:tcPr>
            <w:tcW w:w="710" w:type="dxa"/>
          </w:tcPr>
          <w:p w:rsidR="009A3636" w:rsidRDefault="009A3636"/>
        </w:tc>
        <w:tc>
          <w:tcPr>
            <w:tcW w:w="1135" w:type="dxa"/>
          </w:tcPr>
          <w:p w:rsidR="009A3636" w:rsidRDefault="009A3636"/>
        </w:tc>
      </w:tr>
      <w:tr w:rsidR="009A3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636" w:rsidRDefault="005E054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636" w:rsidRDefault="005E054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636" w:rsidRDefault="005E054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3636" w:rsidRDefault="005E0548">
            <w:pPr>
              <w:spacing w:after="0" w:line="240" w:lineRule="auto"/>
              <w:jc w:val="center"/>
              <w:rPr>
                <w:sz w:val="24"/>
                <w:szCs w:val="24"/>
              </w:rPr>
            </w:pPr>
            <w:r>
              <w:rPr>
                <w:rFonts w:ascii="Times New Roman" w:hAnsi="Times New Roman" w:cs="Times New Roman"/>
                <w:color w:val="000000"/>
                <w:sz w:val="24"/>
                <w:szCs w:val="24"/>
              </w:rPr>
              <w:t>Часов</w:t>
            </w:r>
          </w:p>
        </w:tc>
      </w:tr>
      <w:tr w:rsidR="009A363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636" w:rsidRDefault="009A363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636" w:rsidRDefault="009A36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636" w:rsidRDefault="009A363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3636" w:rsidRDefault="009A3636"/>
        </w:tc>
      </w:tr>
      <w:tr w:rsidR="009A3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Теоретические основы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2</w:t>
            </w:r>
          </w:p>
        </w:tc>
      </w:tr>
      <w:tr w:rsidR="009A36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Внутренний контроль в системе закупочной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2</w:t>
            </w:r>
          </w:p>
        </w:tc>
      </w:tr>
      <w:tr w:rsidR="009A36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Нормативно-правовое регулирование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2</w:t>
            </w:r>
          </w:p>
        </w:tc>
      </w:tr>
      <w:tr w:rsidR="009A36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Система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2</w:t>
            </w:r>
          </w:p>
        </w:tc>
      </w:tr>
      <w:tr w:rsidR="009A36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Разграничение прав и ответственности субъектов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2</w:t>
            </w:r>
          </w:p>
        </w:tc>
      </w:tr>
      <w:tr w:rsidR="009A36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Риск-ориентированный внутренний контроль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2</w:t>
            </w:r>
          </w:p>
        </w:tc>
      </w:tr>
      <w:tr w:rsidR="009A3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Текущая контрольная деятельность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2</w:t>
            </w:r>
          </w:p>
        </w:tc>
      </w:tr>
      <w:tr w:rsidR="009A3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Система сбора, обработки и передачи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2</w:t>
            </w:r>
          </w:p>
        </w:tc>
      </w:tr>
      <w:tr w:rsidR="009A36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Мониторинг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2</w:t>
            </w:r>
          </w:p>
        </w:tc>
      </w:tr>
      <w:tr w:rsidR="009A3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Теоретические основы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2</w:t>
            </w:r>
          </w:p>
        </w:tc>
      </w:tr>
      <w:tr w:rsidR="009A36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Внутренний контроль в системе закупочной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2</w:t>
            </w:r>
          </w:p>
        </w:tc>
      </w:tr>
      <w:tr w:rsidR="009A36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Нормативно-правовое регулирование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2</w:t>
            </w:r>
          </w:p>
        </w:tc>
      </w:tr>
      <w:tr w:rsidR="009A36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Система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4</w:t>
            </w:r>
          </w:p>
        </w:tc>
      </w:tr>
      <w:tr w:rsidR="009A36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Разграничение прав и ответственности субъектов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4</w:t>
            </w:r>
          </w:p>
        </w:tc>
      </w:tr>
      <w:tr w:rsidR="009A36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Риск-ориентированный внутренний контроль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4</w:t>
            </w:r>
          </w:p>
        </w:tc>
      </w:tr>
      <w:tr w:rsidR="009A3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Текущая контрольная деятельность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4</w:t>
            </w:r>
          </w:p>
        </w:tc>
      </w:tr>
      <w:tr w:rsidR="009A3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Система сбора, обработки и передачи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2</w:t>
            </w:r>
          </w:p>
        </w:tc>
      </w:tr>
      <w:tr w:rsidR="009A36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Мониторинг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4</w:t>
            </w:r>
          </w:p>
        </w:tc>
      </w:tr>
      <w:tr w:rsidR="009A3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Теоретические основы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10</w:t>
            </w:r>
          </w:p>
        </w:tc>
      </w:tr>
    </w:tbl>
    <w:p w:rsidR="009A3636" w:rsidRDefault="005E054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A36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lastRenderedPageBreak/>
              <w:t>Внутренний контроль в системе закупочной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10</w:t>
            </w:r>
          </w:p>
        </w:tc>
      </w:tr>
      <w:tr w:rsidR="009A36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Нормативно-правовое регулирование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10</w:t>
            </w:r>
          </w:p>
        </w:tc>
      </w:tr>
      <w:tr w:rsidR="009A36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Система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15</w:t>
            </w:r>
          </w:p>
        </w:tc>
      </w:tr>
      <w:tr w:rsidR="009A36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Разграничение прав и ответственности субъектов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9</w:t>
            </w:r>
          </w:p>
        </w:tc>
      </w:tr>
      <w:tr w:rsidR="009A36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Риск-ориентированный внутренний контроль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10</w:t>
            </w:r>
          </w:p>
        </w:tc>
      </w:tr>
      <w:tr w:rsidR="009A3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Текущая контрольная деятельность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10</w:t>
            </w:r>
          </w:p>
        </w:tc>
      </w:tr>
      <w:tr w:rsidR="009A3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Система сбора, обработки и передачи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10</w:t>
            </w:r>
          </w:p>
        </w:tc>
      </w:tr>
      <w:tr w:rsidR="009A36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Мониторинг внутреннего контроля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12</w:t>
            </w:r>
          </w:p>
        </w:tc>
      </w:tr>
      <w:tr w:rsidR="009A3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9A363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36</w:t>
            </w:r>
          </w:p>
        </w:tc>
      </w:tr>
      <w:tr w:rsidR="009A3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9A363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2</w:t>
            </w:r>
          </w:p>
        </w:tc>
      </w:tr>
      <w:tr w:rsidR="009A363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9A363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9A363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color w:val="000000"/>
                <w:sz w:val="24"/>
                <w:szCs w:val="24"/>
              </w:rPr>
              <w:t>180</w:t>
            </w:r>
          </w:p>
        </w:tc>
      </w:tr>
      <w:tr w:rsidR="009A3636">
        <w:trPr>
          <w:trHeight w:hRule="exact" w:val="10385"/>
        </w:trPr>
        <w:tc>
          <w:tcPr>
            <w:tcW w:w="9654" w:type="dxa"/>
            <w:gridSpan w:val="4"/>
            <w:shd w:val="clear" w:color="000000" w:fill="FFFFFF"/>
            <w:tcMar>
              <w:left w:w="34" w:type="dxa"/>
              <w:right w:w="34" w:type="dxa"/>
            </w:tcMar>
          </w:tcPr>
          <w:p w:rsidR="009A3636" w:rsidRDefault="009A3636">
            <w:pPr>
              <w:spacing w:after="0" w:line="240" w:lineRule="auto"/>
              <w:jc w:val="both"/>
              <w:rPr>
                <w:sz w:val="20"/>
                <w:szCs w:val="20"/>
              </w:rPr>
            </w:pPr>
          </w:p>
          <w:p w:rsidR="009A3636" w:rsidRDefault="005E0548">
            <w:pPr>
              <w:spacing w:after="0" w:line="240" w:lineRule="auto"/>
              <w:jc w:val="both"/>
              <w:rPr>
                <w:sz w:val="20"/>
                <w:szCs w:val="20"/>
              </w:rPr>
            </w:pPr>
            <w:r>
              <w:rPr>
                <w:rFonts w:ascii="Times New Roman" w:hAnsi="Times New Roman" w:cs="Times New Roman"/>
                <w:color w:val="000000"/>
                <w:sz w:val="20"/>
                <w:szCs w:val="20"/>
              </w:rPr>
              <w:t>* Примечания:</w:t>
            </w:r>
          </w:p>
          <w:p w:rsidR="009A3636" w:rsidRDefault="005E054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A3636" w:rsidRDefault="005E05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A3636" w:rsidRDefault="005E054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A3636" w:rsidRDefault="005E054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A3636" w:rsidRDefault="005E054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A3636" w:rsidRDefault="005E05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9A3636" w:rsidRDefault="005E0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3636">
        <w:trPr>
          <w:trHeight w:hRule="exact" w:val="7452"/>
        </w:trPr>
        <w:tc>
          <w:tcPr>
            <w:tcW w:w="9654" w:type="dxa"/>
            <w:shd w:val="clear" w:color="000000" w:fill="FFFFFF"/>
            <w:tcMar>
              <w:left w:w="34" w:type="dxa"/>
              <w:right w:w="34" w:type="dxa"/>
            </w:tcMar>
          </w:tcPr>
          <w:p w:rsidR="009A3636" w:rsidRDefault="005E0548">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A3636" w:rsidRDefault="005E054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A3636" w:rsidRDefault="005E05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A3636">
        <w:trPr>
          <w:trHeight w:hRule="exact" w:val="585"/>
        </w:trPr>
        <w:tc>
          <w:tcPr>
            <w:tcW w:w="9654" w:type="dxa"/>
            <w:shd w:val="clear" w:color="000000" w:fill="FFFFFF"/>
            <w:tcMar>
              <w:left w:w="34" w:type="dxa"/>
              <w:right w:w="34" w:type="dxa"/>
            </w:tcMar>
          </w:tcPr>
          <w:p w:rsidR="009A3636" w:rsidRDefault="009A3636">
            <w:pPr>
              <w:spacing w:after="0" w:line="240" w:lineRule="auto"/>
              <w:rPr>
                <w:sz w:val="24"/>
                <w:szCs w:val="24"/>
              </w:rPr>
            </w:pPr>
          </w:p>
          <w:p w:rsidR="009A3636" w:rsidRDefault="005E054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A3636">
        <w:trPr>
          <w:trHeight w:hRule="exact" w:val="277"/>
        </w:trPr>
        <w:tc>
          <w:tcPr>
            <w:tcW w:w="9654" w:type="dxa"/>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A3636">
        <w:trPr>
          <w:trHeight w:hRule="exact" w:val="26"/>
        </w:trPr>
        <w:tc>
          <w:tcPr>
            <w:tcW w:w="9654" w:type="dxa"/>
            <w:vMerge w:val="restart"/>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b/>
                <w:color w:val="000000"/>
                <w:sz w:val="24"/>
                <w:szCs w:val="24"/>
              </w:rPr>
              <w:t>Теоретические основы контроля</w:t>
            </w:r>
          </w:p>
        </w:tc>
      </w:tr>
      <w:tr w:rsidR="009A3636">
        <w:trPr>
          <w:trHeight w:hRule="exact" w:val="277"/>
        </w:trPr>
        <w:tc>
          <w:tcPr>
            <w:tcW w:w="9654" w:type="dxa"/>
            <w:vMerge/>
            <w:shd w:val="clear" w:color="000000" w:fill="FFFFFF"/>
            <w:tcMar>
              <w:left w:w="34" w:type="dxa"/>
              <w:right w:w="34" w:type="dxa"/>
            </w:tcMar>
          </w:tcPr>
          <w:p w:rsidR="009A3636" w:rsidRDefault="009A3636"/>
        </w:tc>
      </w:tr>
      <w:tr w:rsidR="009A3636">
        <w:trPr>
          <w:trHeight w:hRule="exact" w:val="1907"/>
        </w:trPr>
        <w:tc>
          <w:tcPr>
            <w:tcW w:w="9654" w:type="dxa"/>
            <w:shd w:val="clear" w:color="000000" w:fill="FFFFFF"/>
            <w:tcMar>
              <w:left w:w="34" w:type="dxa"/>
              <w:right w:w="34" w:type="dxa"/>
            </w:tcMar>
          </w:tcPr>
          <w:p w:rsidR="009A3636" w:rsidRDefault="005E0548">
            <w:pPr>
              <w:spacing w:after="0" w:line="240" w:lineRule="auto"/>
              <w:jc w:val="both"/>
              <w:rPr>
                <w:sz w:val="24"/>
                <w:szCs w:val="24"/>
              </w:rPr>
            </w:pPr>
            <w:r>
              <w:rPr>
                <w:rFonts w:ascii="Times New Roman" w:hAnsi="Times New Roman" w:cs="Times New Roman"/>
                <w:color w:val="000000"/>
                <w:sz w:val="24"/>
                <w:szCs w:val="24"/>
              </w:rPr>
              <w:t>Сущность, роль и значение контроля в условиях рыночной экономики. Контроль как функция управления Классификация видов контроля. Виды внутреннего контроля: административный, финансовый, правовой, технологический и управленческий. Организационные формы (субъекта проведения) контроля государственный; ведомственный (внутриведомственный); вневедомственный; аудиторский (независимый); внутрихозяйственный. Предмет и методы контроля. Внутренний контроль, как компонент системы управления.</w:t>
            </w:r>
          </w:p>
        </w:tc>
      </w:tr>
      <w:tr w:rsidR="009A3636">
        <w:trPr>
          <w:trHeight w:hRule="exact" w:val="304"/>
        </w:trPr>
        <w:tc>
          <w:tcPr>
            <w:tcW w:w="9654" w:type="dxa"/>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b/>
                <w:color w:val="000000"/>
                <w:sz w:val="24"/>
                <w:szCs w:val="24"/>
              </w:rPr>
              <w:t>Внутренний контроль в системе закупочной деятельности организации</w:t>
            </w:r>
          </w:p>
        </w:tc>
      </w:tr>
      <w:tr w:rsidR="009A3636">
        <w:trPr>
          <w:trHeight w:hRule="exact" w:val="1907"/>
        </w:trPr>
        <w:tc>
          <w:tcPr>
            <w:tcW w:w="9654" w:type="dxa"/>
            <w:shd w:val="clear" w:color="000000" w:fill="FFFFFF"/>
            <w:tcMar>
              <w:left w:w="34" w:type="dxa"/>
              <w:right w:w="34" w:type="dxa"/>
            </w:tcMar>
          </w:tcPr>
          <w:p w:rsidR="009A3636" w:rsidRDefault="005E0548">
            <w:pPr>
              <w:spacing w:after="0" w:line="240" w:lineRule="auto"/>
              <w:jc w:val="both"/>
              <w:rPr>
                <w:sz w:val="24"/>
                <w:szCs w:val="24"/>
              </w:rPr>
            </w:pPr>
            <w:r>
              <w:rPr>
                <w:rFonts w:ascii="Times New Roman" w:hAnsi="Times New Roman" w:cs="Times New Roman"/>
                <w:color w:val="000000"/>
                <w:sz w:val="24"/>
                <w:szCs w:val="24"/>
              </w:rPr>
              <w:t>Цели и задачи, предмет, методы и характеристики внутреннего контроля. Концепция СОSO «Концептуальные основы внутреннего контроля», история возникновения и развитие. Закон Сарбейнкса –Оксли. Принципы построения эффективного внутреннего контроля. Организация внутреннего контроля деятельности экономических субъектов в Российской Федерации. Субъекты и объекты внутреннего контроля. Основные требования к организации внутреннего контроля. Контроль бизнес-процессов организации. Ключевые бизнес-процессы.</w:t>
            </w:r>
          </w:p>
        </w:tc>
      </w:tr>
      <w:tr w:rsidR="009A3636">
        <w:trPr>
          <w:trHeight w:hRule="exact" w:val="304"/>
        </w:trPr>
        <w:tc>
          <w:tcPr>
            <w:tcW w:w="9654" w:type="dxa"/>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b/>
                <w:color w:val="000000"/>
                <w:sz w:val="24"/>
                <w:szCs w:val="24"/>
              </w:rPr>
              <w:t>Нормативно-правовое регулирование внутреннего контроля</w:t>
            </w:r>
          </w:p>
        </w:tc>
      </w:tr>
      <w:tr w:rsidR="009A3636">
        <w:trPr>
          <w:trHeight w:hRule="exact" w:val="1637"/>
        </w:trPr>
        <w:tc>
          <w:tcPr>
            <w:tcW w:w="9654" w:type="dxa"/>
            <w:shd w:val="clear" w:color="000000" w:fill="FFFFFF"/>
            <w:tcMar>
              <w:left w:w="34" w:type="dxa"/>
              <w:right w:w="34" w:type="dxa"/>
            </w:tcMar>
          </w:tcPr>
          <w:p w:rsidR="009A3636" w:rsidRDefault="005E0548">
            <w:pPr>
              <w:spacing w:after="0" w:line="240" w:lineRule="auto"/>
              <w:jc w:val="both"/>
              <w:rPr>
                <w:sz w:val="24"/>
                <w:szCs w:val="24"/>
              </w:rPr>
            </w:pPr>
            <w:r>
              <w:rPr>
                <w:rFonts w:ascii="Times New Roman" w:hAnsi="Times New Roman" w:cs="Times New Roman"/>
                <w:color w:val="000000"/>
                <w:sz w:val="24"/>
                <w:szCs w:val="24"/>
              </w:rPr>
              <w:t>Требования законодательных и нормативно – правовых актов по организации внутреннего контроля в организациях различных видов деятельности и форм управления. Методические рекомендации Минфина по организации и осуществлению внутреннего контроля, требования ЦБ РФ по организации внутреннего контроля в кредитных организациях. Рекомендации Базельского комитета по банковскому надзору. Отраслевые требования по организации внутреннего контроля.</w:t>
            </w:r>
          </w:p>
        </w:tc>
      </w:tr>
      <w:tr w:rsidR="009A3636">
        <w:trPr>
          <w:trHeight w:hRule="exact" w:val="304"/>
        </w:trPr>
        <w:tc>
          <w:tcPr>
            <w:tcW w:w="9654" w:type="dxa"/>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b/>
                <w:color w:val="000000"/>
                <w:sz w:val="24"/>
                <w:szCs w:val="24"/>
              </w:rPr>
              <w:t>Система внутреннего контроля закупочной деятельности</w:t>
            </w:r>
          </w:p>
        </w:tc>
      </w:tr>
      <w:tr w:rsidR="009A3636">
        <w:trPr>
          <w:trHeight w:hRule="exact" w:val="404"/>
        </w:trPr>
        <w:tc>
          <w:tcPr>
            <w:tcW w:w="9654" w:type="dxa"/>
            <w:shd w:val="clear" w:color="000000" w:fill="FFFFFF"/>
            <w:tcMar>
              <w:left w:w="34" w:type="dxa"/>
              <w:right w:w="34" w:type="dxa"/>
            </w:tcMar>
          </w:tcPr>
          <w:p w:rsidR="009A3636" w:rsidRDefault="005E0548">
            <w:pPr>
              <w:spacing w:after="0" w:line="240" w:lineRule="auto"/>
              <w:jc w:val="both"/>
              <w:rPr>
                <w:sz w:val="24"/>
                <w:szCs w:val="24"/>
              </w:rPr>
            </w:pPr>
            <w:r>
              <w:rPr>
                <w:rFonts w:ascii="Times New Roman" w:hAnsi="Times New Roman" w:cs="Times New Roman"/>
                <w:color w:val="000000"/>
                <w:sz w:val="24"/>
                <w:szCs w:val="24"/>
              </w:rPr>
              <w:t>Причины создания системы внутреннего контроля (в дальнейшем СВК).</w:t>
            </w:r>
          </w:p>
        </w:tc>
      </w:tr>
    </w:tbl>
    <w:p w:rsidR="009A3636" w:rsidRDefault="005E0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3636">
        <w:trPr>
          <w:trHeight w:hRule="exact" w:val="1366"/>
        </w:trPr>
        <w:tc>
          <w:tcPr>
            <w:tcW w:w="9654" w:type="dxa"/>
            <w:shd w:val="clear" w:color="000000" w:fill="FFFFFF"/>
            <w:tcMar>
              <w:left w:w="34" w:type="dxa"/>
              <w:right w:w="34" w:type="dxa"/>
            </w:tcMar>
          </w:tcPr>
          <w:p w:rsidR="009A3636" w:rsidRDefault="005E0548">
            <w:pPr>
              <w:spacing w:after="0" w:line="240" w:lineRule="auto"/>
              <w:jc w:val="both"/>
              <w:rPr>
                <w:sz w:val="24"/>
                <w:szCs w:val="24"/>
              </w:rPr>
            </w:pPr>
            <w:r>
              <w:rPr>
                <w:rFonts w:ascii="Times New Roman" w:hAnsi="Times New Roman" w:cs="Times New Roman"/>
                <w:color w:val="000000"/>
                <w:sz w:val="24"/>
                <w:szCs w:val="24"/>
              </w:rPr>
              <w:lastRenderedPageBreak/>
              <w:t>Основные постулаты организации СВК. Этапы создания СВК. Основные требования к организации СВК. Модель жизненного цикла организации и уровни зрелости СВК. Компоненты системы внутреннего контроля и их характеристика. Взаимосвязь компонентов СВК. Основные элементы компонентов СВК. Принципы функционирования СВК. Границы СВК.</w:t>
            </w:r>
          </w:p>
        </w:tc>
      </w:tr>
      <w:tr w:rsidR="009A3636">
        <w:trPr>
          <w:trHeight w:hRule="exact" w:val="304"/>
        </w:trPr>
        <w:tc>
          <w:tcPr>
            <w:tcW w:w="9654" w:type="dxa"/>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b/>
                <w:color w:val="000000"/>
                <w:sz w:val="24"/>
                <w:szCs w:val="24"/>
              </w:rPr>
              <w:t>Разграничение прав и ответственности субъектов внутреннего контроля</w:t>
            </w:r>
          </w:p>
        </w:tc>
      </w:tr>
      <w:tr w:rsidR="009A3636">
        <w:trPr>
          <w:trHeight w:hRule="exact" w:val="1907"/>
        </w:trPr>
        <w:tc>
          <w:tcPr>
            <w:tcW w:w="9654" w:type="dxa"/>
            <w:shd w:val="clear" w:color="000000" w:fill="FFFFFF"/>
            <w:tcMar>
              <w:left w:w="34" w:type="dxa"/>
              <w:right w:w="34" w:type="dxa"/>
            </w:tcMar>
          </w:tcPr>
          <w:p w:rsidR="009A3636" w:rsidRDefault="005E0548">
            <w:pPr>
              <w:spacing w:after="0" w:line="240" w:lineRule="auto"/>
              <w:jc w:val="both"/>
              <w:rPr>
                <w:sz w:val="24"/>
                <w:szCs w:val="24"/>
              </w:rPr>
            </w:pPr>
            <w:r>
              <w:rPr>
                <w:rFonts w:ascii="Times New Roman" w:hAnsi="Times New Roman" w:cs="Times New Roman"/>
                <w:color w:val="000000"/>
                <w:sz w:val="24"/>
                <w:szCs w:val="24"/>
              </w:rPr>
              <w:t>Характер взаимодействия субъектов внутреннего контроля Обязанности по надзору лиц, отвечающих за управление предприятием. Права, обязанности и ответственность исполнительного руководства в области контроля. Регламентация внутреннего контроля организации. Планирование мероприятий по оценке и совершенствованию внутреннего контроля. Процессы проведения диагностики и оценки. Разработка внутренних регламентов, документирование, внедрение и развитие внутреннего контроля.</w:t>
            </w:r>
          </w:p>
        </w:tc>
      </w:tr>
      <w:tr w:rsidR="009A3636">
        <w:trPr>
          <w:trHeight w:hRule="exact" w:val="304"/>
        </w:trPr>
        <w:tc>
          <w:tcPr>
            <w:tcW w:w="9654" w:type="dxa"/>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b/>
                <w:color w:val="000000"/>
                <w:sz w:val="24"/>
                <w:szCs w:val="24"/>
              </w:rPr>
              <w:t>Риск-ориентированный внутренний контроль закупочной деятельности</w:t>
            </w:r>
          </w:p>
        </w:tc>
      </w:tr>
      <w:tr w:rsidR="009A3636">
        <w:trPr>
          <w:trHeight w:hRule="exact" w:val="1366"/>
        </w:trPr>
        <w:tc>
          <w:tcPr>
            <w:tcW w:w="9654" w:type="dxa"/>
            <w:shd w:val="clear" w:color="000000" w:fill="FFFFFF"/>
            <w:tcMar>
              <w:left w:w="34" w:type="dxa"/>
              <w:right w:w="34" w:type="dxa"/>
            </w:tcMar>
          </w:tcPr>
          <w:p w:rsidR="009A3636" w:rsidRDefault="005E0548">
            <w:pPr>
              <w:spacing w:after="0" w:line="240" w:lineRule="auto"/>
              <w:jc w:val="both"/>
              <w:rPr>
                <w:sz w:val="24"/>
                <w:szCs w:val="24"/>
              </w:rPr>
            </w:pPr>
            <w:r>
              <w:rPr>
                <w:rFonts w:ascii="Times New Roman" w:hAnsi="Times New Roman" w:cs="Times New Roman"/>
                <w:color w:val="000000"/>
                <w:sz w:val="24"/>
                <w:szCs w:val="24"/>
              </w:rPr>
              <w:t>Понятие риска в деятельности организации. Инструменты управления рисками. Виды риска в деятельности организации. Цели управления рисками. Мониторинг управления рисками. Системы оценки риска. Определение области повышенного риска. Методы оценки рисков и их анализ. Критерии оценки и построение карты рисков. Документирование выявленных рисков. Культура управления рисками.</w:t>
            </w:r>
          </w:p>
        </w:tc>
      </w:tr>
      <w:tr w:rsidR="009A3636">
        <w:trPr>
          <w:trHeight w:hRule="exact" w:val="304"/>
        </w:trPr>
        <w:tc>
          <w:tcPr>
            <w:tcW w:w="9654" w:type="dxa"/>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b/>
                <w:color w:val="000000"/>
                <w:sz w:val="24"/>
                <w:szCs w:val="24"/>
              </w:rPr>
              <w:t>Текущая контрольная деятельность организации</w:t>
            </w:r>
          </w:p>
        </w:tc>
      </w:tr>
      <w:tr w:rsidR="009A3636">
        <w:trPr>
          <w:trHeight w:hRule="exact" w:val="1637"/>
        </w:trPr>
        <w:tc>
          <w:tcPr>
            <w:tcW w:w="9654" w:type="dxa"/>
            <w:shd w:val="clear" w:color="000000" w:fill="FFFFFF"/>
            <w:tcMar>
              <w:left w:w="34" w:type="dxa"/>
              <w:right w:w="34" w:type="dxa"/>
            </w:tcMar>
          </w:tcPr>
          <w:p w:rsidR="009A3636" w:rsidRDefault="005E0548">
            <w:pPr>
              <w:spacing w:after="0" w:line="240" w:lineRule="auto"/>
              <w:jc w:val="both"/>
              <w:rPr>
                <w:sz w:val="24"/>
                <w:szCs w:val="24"/>
              </w:rPr>
            </w:pPr>
            <w:r>
              <w:rPr>
                <w:rFonts w:ascii="Times New Roman" w:hAnsi="Times New Roman" w:cs="Times New Roman"/>
                <w:color w:val="000000"/>
                <w:sz w:val="24"/>
                <w:szCs w:val="24"/>
              </w:rPr>
              <w:t>Контрольные процедуры, типы и виды. Ключевые контрольные процедуры, их выявление и характеристика. Оценка дизайна контрольных процедур. Оценка операционной эффективности контрольных процедур. Выбор и разработка процедуры контроля технологий для достижения поставленных целей деятельности организации. Выбор и разработка контрольных процедур для снижения до приемлемого уровня, рисков препятствующие достижению целей.</w:t>
            </w:r>
          </w:p>
        </w:tc>
      </w:tr>
      <w:tr w:rsidR="009A3636">
        <w:trPr>
          <w:trHeight w:hRule="exact" w:val="304"/>
        </w:trPr>
        <w:tc>
          <w:tcPr>
            <w:tcW w:w="9654" w:type="dxa"/>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b/>
                <w:color w:val="000000"/>
                <w:sz w:val="24"/>
                <w:szCs w:val="24"/>
              </w:rPr>
              <w:t>Система сбора, обработки и передачи информации</w:t>
            </w:r>
          </w:p>
        </w:tc>
      </w:tr>
      <w:tr w:rsidR="009A3636">
        <w:trPr>
          <w:trHeight w:hRule="exact" w:val="1366"/>
        </w:trPr>
        <w:tc>
          <w:tcPr>
            <w:tcW w:w="9654" w:type="dxa"/>
            <w:shd w:val="clear" w:color="000000" w:fill="FFFFFF"/>
            <w:tcMar>
              <w:left w:w="34" w:type="dxa"/>
              <w:right w:w="34" w:type="dxa"/>
            </w:tcMar>
          </w:tcPr>
          <w:p w:rsidR="009A3636" w:rsidRDefault="005E0548">
            <w:pPr>
              <w:spacing w:after="0" w:line="240" w:lineRule="auto"/>
              <w:jc w:val="both"/>
              <w:rPr>
                <w:sz w:val="24"/>
                <w:szCs w:val="24"/>
              </w:rPr>
            </w:pPr>
            <w:r>
              <w:rPr>
                <w:rFonts w:ascii="Times New Roman" w:hAnsi="Times New Roman" w:cs="Times New Roman"/>
                <w:color w:val="000000"/>
                <w:sz w:val="24"/>
                <w:szCs w:val="24"/>
              </w:rPr>
              <w:t>Принципы функционирования системы сбора, обработки и передачи информации. Формирование и использование значимой и качественной информации для поддержания и функционирования внутреннего контроля. Внутренний обмен информацией. Обмен информацией с внешними сторонами по вопросам, оказывающим влияние на функционирование внутреннего контроля.</w:t>
            </w:r>
          </w:p>
        </w:tc>
      </w:tr>
      <w:tr w:rsidR="009A3636">
        <w:trPr>
          <w:trHeight w:hRule="exact" w:val="304"/>
        </w:trPr>
        <w:tc>
          <w:tcPr>
            <w:tcW w:w="9654" w:type="dxa"/>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b/>
                <w:color w:val="000000"/>
                <w:sz w:val="24"/>
                <w:szCs w:val="24"/>
              </w:rPr>
              <w:t>Мониторинг внутреннего контроля закупочной деятельности</w:t>
            </w:r>
          </w:p>
        </w:tc>
      </w:tr>
      <w:tr w:rsidR="009A3636">
        <w:trPr>
          <w:trHeight w:hRule="exact" w:val="1366"/>
        </w:trPr>
        <w:tc>
          <w:tcPr>
            <w:tcW w:w="9654" w:type="dxa"/>
            <w:shd w:val="clear" w:color="000000" w:fill="FFFFFF"/>
            <w:tcMar>
              <w:left w:w="34" w:type="dxa"/>
              <w:right w:w="34" w:type="dxa"/>
            </w:tcMar>
          </w:tcPr>
          <w:p w:rsidR="009A3636" w:rsidRDefault="005E0548">
            <w:pPr>
              <w:spacing w:after="0" w:line="240" w:lineRule="auto"/>
              <w:jc w:val="both"/>
              <w:rPr>
                <w:sz w:val="24"/>
                <w:szCs w:val="24"/>
              </w:rPr>
            </w:pPr>
            <w:r>
              <w:rPr>
                <w:rFonts w:ascii="Times New Roman" w:hAnsi="Times New Roman" w:cs="Times New Roman"/>
                <w:color w:val="000000"/>
                <w:sz w:val="24"/>
                <w:szCs w:val="24"/>
              </w:rPr>
              <w:t>Непрерывные и/или периодические оценки компонентов системы внутреннего контроля. Цель мониторинга. Организация мероприятий по мониторингу эффективности внутреннего контроля. Отчет о проведённом мониторинге. Оценка недостатков внутреннего контроля организации. Взаимодействие с исполнительным руководством, советом директоров по результатам мониторинга</w:t>
            </w:r>
          </w:p>
        </w:tc>
      </w:tr>
      <w:tr w:rsidR="009A3636">
        <w:trPr>
          <w:trHeight w:hRule="exact" w:val="277"/>
        </w:trPr>
        <w:tc>
          <w:tcPr>
            <w:tcW w:w="9654" w:type="dxa"/>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A3636">
        <w:trPr>
          <w:trHeight w:hRule="exact" w:val="14"/>
        </w:trPr>
        <w:tc>
          <w:tcPr>
            <w:tcW w:w="9640" w:type="dxa"/>
          </w:tcPr>
          <w:p w:rsidR="009A3636" w:rsidRDefault="009A3636"/>
        </w:tc>
      </w:tr>
      <w:tr w:rsidR="009A3636">
        <w:trPr>
          <w:trHeight w:hRule="exact" w:val="304"/>
        </w:trPr>
        <w:tc>
          <w:tcPr>
            <w:tcW w:w="9654" w:type="dxa"/>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b/>
                <w:color w:val="000000"/>
                <w:sz w:val="24"/>
                <w:szCs w:val="24"/>
              </w:rPr>
              <w:t>Теоретические основы контроля</w:t>
            </w:r>
          </w:p>
        </w:tc>
      </w:tr>
      <w:tr w:rsidR="009A3636">
        <w:trPr>
          <w:trHeight w:hRule="exact" w:val="285"/>
        </w:trPr>
        <w:tc>
          <w:tcPr>
            <w:tcW w:w="9654" w:type="dxa"/>
            <w:shd w:val="clear" w:color="000000" w:fill="FFFFFF"/>
            <w:tcMar>
              <w:left w:w="34" w:type="dxa"/>
              <w:right w:w="34" w:type="dxa"/>
            </w:tcMar>
          </w:tcPr>
          <w:p w:rsidR="009A3636" w:rsidRDefault="009A3636">
            <w:pPr>
              <w:spacing w:after="0" w:line="240" w:lineRule="auto"/>
              <w:jc w:val="both"/>
              <w:rPr>
                <w:sz w:val="24"/>
                <w:szCs w:val="24"/>
              </w:rPr>
            </w:pPr>
          </w:p>
        </w:tc>
      </w:tr>
      <w:tr w:rsidR="009A3636">
        <w:trPr>
          <w:trHeight w:hRule="exact" w:val="14"/>
        </w:trPr>
        <w:tc>
          <w:tcPr>
            <w:tcW w:w="9640" w:type="dxa"/>
          </w:tcPr>
          <w:p w:rsidR="009A3636" w:rsidRDefault="009A3636"/>
        </w:tc>
      </w:tr>
      <w:tr w:rsidR="009A3636">
        <w:trPr>
          <w:trHeight w:hRule="exact" w:val="304"/>
        </w:trPr>
        <w:tc>
          <w:tcPr>
            <w:tcW w:w="9654" w:type="dxa"/>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b/>
                <w:color w:val="000000"/>
                <w:sz w:val="24"/>
                <w:szCs w:val="24"/>
              </w:rPr>
              <w:t>Внутренний контроль в системе закупочной деятельности организации</w:t>
            </w:r>
          </w:p>
        </w:tc>
      </w:tr>
      <w:tr w:rsidR="009A3636">
        <w:trPr>
          <w:trHeight w:hRule="exact" w:val="285"/>
        </w:trPr>
        <w:tc>
          <w:tcPr>
            <w:tcW w:w="9654" w:type="dxa"/>
            <w:shd w:val="clear" w:color="000000" w:fill="FFFFFF"/>
            <w:tcMar>
              <w:left w:w="34" w:type="dxa"/>
              <w:right w:w="34" w:type="dxa"/>
            </w:tcMar>
          </w:tcPr>
          <w:p w:rsidR="009A3636" w:rsidRDefault="009A3636">
            <w:pPr>
              <w:spacing w:after="0" w:line="240" w:lineRule="auto"/>
              <w:jc w:val="both"/>
              <w:rPr>
                <w:sz w:val="24"/>
                <w:szCs w:val="24"/>
              </w:rPr>
            </w:pPr>
          </w:p>
        </w:tc>
      </w:tr>
      <w:tr w:rsidR="009A3636">
        <w:trPr>
          <w:trHeight w:hRule="exact" w:val="14"/>
        </w:trPr>
        <w:tc>
          <w:tcPr>
            <w:tcW w:w="9640" w:type="dxa"/>
          </w:tcPr>
          <w:p w:rsidR="009A3636" w:rsidRDefault="009A3636"/>
        </w:tc>
      </w:tr>
      <w:tr w:rsidR="009A3636">
        <w:trPr>
          <w:trHeight w:hRule="exact" w:val="304"/>
        </w:trPr>
        <w:tc>
          <w:tcPr>
            <w:tcW w:w="9654" w:type="dxa"/>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b/>
                <w:color w:val="000000"/>
                <w:sz w:val="24"/>
                <w:szCs w:val="24"/>
              </w:rPr>
              <w:t>Нормативно-правовое регулирование внутреннего контроля</w:t>
            </w:r>
          </w:p>
        </w:tc>
      </w:tr>
      <w:tr w:rsidR="009A3636">
        <w:trPr>
          <w:trHeight w:hRule="exact" w:val="285"/>
        </w:trPr>
        <w:tc>
          <w:tcPr>
            <w:tcW w:w="9654" w:type="dxa"/>
            <w:shd w:val="clear" w:color="000000" w:fill="FFFFFF"/>
            <w:tcMar>
              <w:left w:w="34" w:type="dxa"/>
              <w:right w:w="34" w:type="dxa"/>
            </w:tcMar>
          </w:tcPr>
          <w:p w:rsidR="009A3636" w:rsidRDefault="009A3636">
            <w:pPr>
              <w:spacing w:after="0" w:line="240" w:lineRule="auto"/>
              <w:jc w:val="both"/>
              <w:rPr>
                <w:sz w:val="24"/>
                <w:szCs w:val="24"/>
              </w:rPr>
            </w:pPr>
          </w:p>
        </w:tc>
      </w:tr>
      <w:tr w:rsidR="009A3636">
        <w:trPr>
          <w:trHeight w:hRule="exact" w:val="14"/>
        </w:trPr>
        <w:tc>
          <w:tcPr>
            <w:tcW w:w="9640" w:type="dxa"/>
          </w:tcPr>
          <w:p w:rsidR="009A3636" w:rsidRDefault="009A3636"/>
        </w:tc>
      </w:tr>
      <w:tr w:rsidR="009A3636">
        <w:trPr>
          <w:trHeight w:hRule="exact" w:val="304"/>
        </w:trPr>
        <w:tc>
          <w:tcPr>
            <w:tcW w:w="9654" w:type="dxa"/>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b/>
                <w:color w:val="000000"/>
                <w:sz w:val="24"/>
                <w:szCs w:val="24"/>
              </w:rPr>
              <w:t>Система внутреннего контроля закупочной деятельности</w:t>
            </w:r>
          </w:p>
        </w:tc>
      </w:tr>
      <w:tr w:rsidR="009A3636">
        <w:trPr>
          <w:trHeight w:hRule="exact" w:val="285"/>
        </w:trPr>
        <w:tc>
          <w:tcPr>
            <w:tcW w:w="9654" w:type="dxa"/>
            <w:shd w:val="clear" w:color="000000" w:fill="FFFFFF"/>
            <w:tcMar>
              <w:left w:w="34" w:type="dxa"/>
              <w:right w:w="34" w:type="dxa"/>
            </w:tcMar>
          </w:tcPr>
          <w:p w:rsidR="009A3636" w:rsidRDefault="009A3636">
            <w:pPr>
              <w:spacing w:after="0" w:line="240" w:lineRule="auto"/>
              <w:jc w:val="both"/>
              <w:rPr>
                <w:sz w:val="24"/>
                <w:szCs w:val="24"/>
              </w:rPr>
            </w:pPr>
          </w:p>
        </w:tc>
      </w:tr>
      <w:tr w:rsidR="009A3636">
        <w:trPr>
          <w:trHeight w:hRule="exact" w:val="14"/>
        </w:trPr>
        <w:tc>
          <w:tcPr>
            <w:tcW w:w="9640" w:type="dxa"/>
          </w:tcPr>
          <w:p w:rsidR="009A3636" w:rsidRDefault="009A3636"/>
        </w:tc>
      </w:tr>
      <w:tr w:rsidR="009A3636">
        <w:trPr>
          <w:trHeight w:hRule="exact" w:val="304"/>
        </w:trPr>
        <w:tc>
          <w:tcPr>
            <w:tcW w:w="9654" w:type="dxa"/>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b/>
                <w:color w:val="000000"/>
                <w:sz w:val="24"/>
                <w:szCs w:val="24"/>
              </w:rPr>
              <w:t>Разграничение прав и ответственности субъектов внутреннего контроля</w:t>
            </w:r>
          </w:p>
        </w:tc>
      </w:tr>
      <w:tr w:rsidR="009A3636">
        <w:trPr>
          <w:trHeight w:hRule="exact" w:val="285"/>
        </w:trPr>
        <w:tc>
          <w:tcPr>
            <w:tcW w:w="9654" w:type="dxa"/>
            <w:shd w:val="clear" w:color="000000" w:fill="FFFFFF"/>
            <w:tcMar>
              <w:left w:w="34" w:type="dxa"/>
              <w:right w:w="34" w:type="dxa"/>
            </w:tcMar>
          </w:tcPr>
          <w:p w:rsidR="009A3636" w:rsidRDefault="009A3636">
            <w:pPr>
              <w:spacing w:after="0" w:line="240" w:lineRule="auto"/>
              <w:jc w:val="both"/>
              <w:rPr>
                <w:sz w:val="24"/>
                <w:szCs w:val="24"/>
              </w:rPr>
            </w:pPr>
          </w:p>
        </w:tc>
      </w:tr>
      <w:tr w:rsidR="009A3636">
        <w:trPr>
          <w:trHeight w:hRule="exact" w:val="14"/>
        </w:trPr>
        <w:tc>
          <w:tcPr>
            <w:tcW w:w="9640" w:type="dxa"/>
          </w:tcPr>
          <w:p w:rsidR="009A3636" w:rsidRDefault="009A3636"/>
        </w:tc>
      </w:tr>
      <w:tr w:rsidR="009A3636">
        <w:trPr>
          <w:trHeight w:hRule="exact" w:val="304"/>
        </w:trPr>
        <w:tc>
          <w:tcPr>
            <w:tcW w:w="9654" w:type="dxa"/>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b/>
                <w:color w:val="000000"/>
                <w:sz w:val="24"/>
                <w:szCs w:val="24"/>
              </w:rPr>
              <w:t>Риск-ориентированный внутренний контроль закупочной деятельности</w:t>
            </w:r>
          </w:p>
        </w:tc>
      </w:tr>
      <w:tr w:rsidR="009A3636">
        <w:trPr>
          <w:trHeight w:hRule="exact" w:val="285"/>
        </w:trPr>
        <w:tc>
          <w:tcPr>
            <w:tcW w:w="9654" w:type="dxa"/>
            <w:shd w:val="clear" w:color="000000" w:fill="FFFFFF"/>
            <w:tcMar>
              <w:left w:w="34" w:type="dxa"/>
              <w:right w:w="34" w:type="dxa"/>
            </w:tcMar>
          </w:tcPr>
          <w:p w:rsidR="009A3636" w:rsidRDefault="009A3636">
            <w:pPr>
              <w:spacing w:after="0" w:line="240" w:lineRule="auto"/>
              <w:jc w:val="both"/>
              <w:rPr>
                <w:sz w:val="24"/>
                <w:szCs w:val="24"/>
              </w:rPr>
            </w:pPr>
          </w:p>
        </w:tc>
      </w:tr>
      <w:tr w:rsidR="009A3636">
        <w:trPr>
          <w:trHeight w:hRule="exact" w:val="14"/>
        </w:trPr>
        <w:tc>
          <w:tcPr>
            <w:tcW w:w="9640" w:type="dxa"/>
          </w:tcPr>
          <w:p w:rsidR="009A3636" w:rsidRDefault="009A3636"/>
        </w:tc>
      </w:tr>
      <w:tr w:rsidR="009A3636">
        <w:trPr>
          <w:trHeight w:hRule="exact" w:val="304"/>
        </w:trPr>
        <w:tc>
          <w:tcPr>
            <w:tcW w:w="9654" w:type="dxa"/>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b/>
                <w:color w:val="000000"/>
                <w:sz w:val="24"/>
                <w:szCs w:val="24"/>
              </w:rPr>
              <w:t>Текущая контрольная деятельность организации</w:t>
            </w:r>
          </w:p>
        </w:tc>
      </w:tr>
      <w:tr w:rsidR="009A3636">
        <w:trPr>
          <w:trHeight w:hRule="exact" w:val="285"/>
        </w:trPr>
        <w:tc>
          <w:tcPr>
            <w:tcW w:w="9654" w:type="dxa"/>
            <w:shd w:val="clear" w:color="000000" w:fill="FFFFFF"/>
            <w:tcMar>
              <w:left w:w="34" w:type="dxa"/>
              <w:right w:w="34" w:type="dxa"/>
            </w:tcMar>
          </w:tcPr>
          <w:p w:rsidR="009A3636" w:rsidRDefault="009A3636">
            <w:pPr>
              <w:spacing w:after="0" w:line="240" w:lineRule="auto"/>
              <w:jc w:val="both"/>
              <w:rPr>
                <w:sz w:val="24"/>
                <w:szCs w:val="24"/>
              </w:rPr>
            </w:pPr>
          </w:p>
        </w:tc>
      </w:tr>
    </w:tbl>
    <w:p w:rsidR="009A3636" w:rsidRDefault="005E054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A3636">
        <w:trPr>
          <w:trHeight w:hRule="exact" w:val="304"/>
        </w:trPr>
        <w:tc>
          <w:tcPr>
            <w:tcW w:w="9654" w:type="dxa"/>
            <w:gridSpan w:val="2"/>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b/>
                <w:color w:val="000000"/>
                <w:sz w:val="24"/>
                <w:szCs w:val="24"/>
              </w:rPr>
              <w:lastRenderedPageBreak/>
              <w:t>Система сбора, обработки и передачи информации</w:t>
            </w:r>
          </w:p>
        </w:tc>
      </w:tr>
      <w:tr w:rsidR="009A3636">
        <w:trPr>
          <w:trHeight w:hRule="exact" w:val="285"/>
        </w:trPr>
        <w:tc>
          <w:tcPr>
            <w:tcW w:w="9654" w:type="dxa"/>
            <w:gridSpan w:val="2"/>
            <w:shd w:val="clear" w:color="000000" w:fill="FFFFFF"/>
            <w:tcMar>
              <w:left w:w="34" w:type="dxa"/>
              <w:right w:w="34" w:type="dxa"/>
            </w:tcMar>
          </w:tcPr>
          <w:p w:rsidR="009A3636" w:rsidRDefault="009A3636">
            <w:pPr>
              <w:spacing w:after="0" w:line="240" w:lineRule="auto"/>
              <w:jc w:val="both"/>
              <w:rPr>
                <w:sz w:val="24"/>
                <w:szCs w:val="24"/>
              </w:rPr>
            </w:pPr>
          </w:p>
        </w:tc>
      </w:tr>
      <w:tr w:rsidR="009A3636">
        <w:trPr>
          <w:trHeight w:hRule="exact" w:val="14"/>
        </w:trPr>
        <w:tc>
          <w:tcPr>
            <w:tcW w:w="285" w:type="dxa"/>
          </w:tcPr>
          <w:p w:rsidR="009A3636" w:rsidRDefault="009A3636"/>
        </w:tc>
        <w:tc>
          <w:tcPr>
            <w:tcW w:w="9356" w:type="dxa"/>
          </w:tcPr>
          <w:p w:rsidR="009A3636" w:rsidRDefault="009A3636"/>
        </w:tc>
      </w:tr>
      <w:tr w:rsidR="009A3636">
        <w:trPr>
          <w:trHeight w:hRule="exact" w:val="304"/>
        </w:trPr>
        <w:tc>
          <w:tcPr>
            <w:tcW w:w="9654" w:type="dxa"/>
            <w:gridSpan w:val="2"/>
            <w:shd w:val="clear" w:color="000000" w:fill="FFFFFF"/>
            <w:tcMar>
              <w:left w:w="34" w:type="dxa"/>
              <w:right w:w="34" w:type="dxa"/>
            </w:tcMar>
          </w:tcPr>
          <w:p w:rsidR="009A3636" w:rsidRDefault="005E0548">
            <w:pPr>
              <w:spacing w:after="0" w:line="240" w:lineRule="auto"/>
              <w:jc w:val="center"/>
              <w:rPr>
                <w:sz w:val="24"/>
                <w:szCs w:val="24"/>
              </w:rPr>
            </w:pPr>
            <w:r>
              <w:rPr>
                <w:rFonts w:ascii="Times New Roman" w:hAnsi="Times New Roman" w:cs="Times New Roman"/>
                <w:b/>
                <w:color w:val="000000"/>
                <w:sz w:val="24"/>
                <w:szCs w:val="24"/>
              </w:rPr>
              <w:t>Мониторинг внутреннего контроля закупочной деятельности</w:t>
            </w:r>
          </w:p>
        </w:tc>
      </w:tr>
      <w:tr w:rsidR="009A3636">
        <w:trPr>
          <w:trHeight w:hRule="exact" w:val="285"/>
        </w:trPr>
        <w:tc>
          <w:tcPr>
            <w:tcW w:w="9654" w:type="dxa"/>
            <w:gridSpan w:val="2"/>
            <w:shd w:val="clear" w:color="000000" w:fill="FFFFFF"/>
            <w:tcMar>
              <w:left w:w="34" w:type="dxa"/>
              <w:right w:w="34" w:type="dxa"/>
            </w:tcMar>
          </w:tcPr>
          <w:p w:rsidR="009A3636" w:rsidRDefault="009A3636">
            <w:pPr>
              <w:spacing w:after="0" w:line="240" w:lineRule="auto"/>
              <w:jc w:val="both"/>
              <w:rPr>
                <w:sz w:val="24"/>
                <w:szCs w:val="24"/>
              </w:rPr>
            </w:pPr>
          </w:p>
        </w:tc>
      </w:tr>
      <w:tr w:rsidR="009A3636">
        <w:trPr>
          <w:trHeight w:hRule="exact" w:val="855"/>
        </w:trPr>
        <w:tc>
          <w:tcPr>
            <w:tcW w:w="9654" w:type="dxa"/>
            <w:gridSpan w:val="2"/>
            <w:shd w:val="clear" w:color="000000" w:fill="FFFFFF"/>
            <w:tcMar>
              <w:left w:w="34" w:type="dxa"/>
              <w:right w:w="34" w:type="dxa"/>
            </w:tcMar>
          </w:tcPr>
          <w:p w:rsidR="009A3636" w:rsidRDefault="009A3636">
            <w:pPr>
              <w:spacing w:after="0" w:line="240" w:lineRule="auto"/>
              <w:rPr>
                <w:sz w:val="24"/>
                <w:szCs w:val="24"/>
              </w:rPr>
            </w:pPr>
          </w:p>
          <w:p w:rsidR="009A3636" w:rsidRDefault="005E054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A3636">
        <w:trPr>
          <w:trHeight w:hRule="exact" w:val="4912"/>
        </w:trPr>
        <w:tc>
          <w:tcPr>
            <w:tcW w:w="9654" w:type="dxa"/>
            <w:gridSpan w:val="2"/>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«Внутрифирменный контроль закупочной деятельности» / Касюк Е.А.. – Омск: Изд-во Омской гуманитарной академии, 0.</w:t>
            </w:r>
          </w:p>
          <w:p w:rsidR="009A3636" w:rsidRDefault="005E054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A3636" w:rsidRDefault="005E054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A3636" w:rsidRDefault="005E054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A3636">
        <w:trPr>
          <w:trHeight w:hRule="exact" w:val="138"/>
        </w:trPr>
        <w:tc>
          <w:tcPr>
            <w:tcW w:w="285" w:type="dxa"/>
          </w:tcPr>
          <w:p w:rsidR="009A3636" w:rsidRDefault="009A3636"/>
        </w:tc>
        <w:tc>
          <w:tcPr>
            <w:tcW w:w="9356" w:type="dxa"/>
          </w:tcPr>
          <w:p w:rsidR="009A3636" w:rsidRDefault="009A3636"/>
        </w:tc>
      </w:tr>
      <w:tr w:rsidR="009A3636">
        <w:trPr>
          <w:trHeight w:hRule="exact" w:val="855"/>
        </w:trPr>
        <w:tc>
          <w:tcPr>
            <w:tcW w:w="9654" w:type="dxa"/>
            <w:gridSpan w:val="2"/>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A3636" w:rsidRDefault="005E0548">
            <w:pPr>
              <w:spacing w:after="0" w:line="240" w:lineRule="auto"/>
              <w:rPr>
                <w:sz w:val="24"/>
                <w:szCs w:val="24"/>
              </w:rPr>
            </w:pPr>
            <w:r>
              <w:rPr>
                <w:rFonts w:ascii="Times New Roman" w:hAnsi="Times New Roman" w:cs="Times New Roman"/>
                <w:b/>
                <w:color w:val="000000"/>
                <w:sz w:val="24"/>
                <w:szCs w:val="24"/>
              </w:rPr>
              <w:t>Основная:</w:t>
            </w:r>
          </w:p>
        </w:tc>
      </w:tr>
      <w:tr w:rsidR="009A3636">
        <w:trPr>
          <w:trHeight w:hRule="exact" w:val="1096"/>
        </w:trPr>
        <w:tc>
          <w:tcPr>
            <w:tcW w:w="9654" w:type="dxa"/>
            <w:gridSpan w:val="2"/>
            <w:shd w:val="clear" w:color="000000" w:fill="FFFFFF"/>
            <w:tcMar>
              <w:left w:w="34" w:type="dxa"/>
              <w:right w:w="34" w:type="dxa"/>
            </w:tcMar>
          </w:tcPr>
          <w:p w:rsidR="009A3636" w:rsidRDefault="005E054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хозяйствующего</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Земсков,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хозяйствующего</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978-5-907100-58-9.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13170">
                <w:rPr>
                  <w:rStyle w:val="a3"/>
                </w:rPr>
                <w:t>http://www.iprbookshop.ru/94413.html</w:t>
              </w:r>
            </w:hyperlink>
            <w:r>
              <w:t xml:space="preserve"> </w:t>
            </w:r>
          </w:p>
        </w:tc>
      </w:tr>
      <w:tr w:rsidR="009A3636">
        <w:trPr>
          <w:trHeight w:hRule="exact" w:val="1096"/>
        </w:trPr>
        <w:tc>
          <w:tcPr>
            <w:tcW w:w="9654" w:type="dxa"/>
            <w:gridSpan w:val="2"/>
            <w:shd w:val="clear" w:color="000000" w:fill="FFFFFF"/>
            <w:tcMar>
              <w:left w:w="34" w:type="dxa"/>
              <w:right w:w="34" w:type="dxa"/>
            </w:tcMar>
          </w:tcPr>
          <w:p w:rsidR="009A3636" w:rsidRDefault="005E054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экономического</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Цветова,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экономического</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978-5-4488-0905-7,</w:t>
            </w:r>
            <w:r>
              <w:t xml:space="preserve"> </w:t>
            </w:r>
            <w:r>
              <w:rPr>
                <w:rFonts w:ascii="Times New Roman" w:hAnsi="Times New Roman" w:cs="Times New Roman"/>
                <w:color w:val="000000"/>
                <w:sz w:val="24"/>
                <w:szCs w:val="24"/>
              </w:rPr>
              <w:t>978-5-4497-0746-8.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13170">
                <w:rPr>
                  <w:rStyle w:val="a3"/>
                </w:rPr>
                <w:t>http://www.iprbookshop.ru/98667.html</w:t>
              </w:r>
            </w:hyperlink>
            <w:r>
              <w:t xml:space="preserve"> </w:t>
            </w:r>
          </w:p>
        </w:tc>
      </w:tr>
      <w:tr w:rsidR="009A3636">
        <w:trPr>
          <w:trHeight w:hRule="exact" w:val="277"/>
        </w:trPr>
        <w:tc>
          <w:tcPr>
            <w:tcW w:w="285" w:type="dxa"/>
          </w:tcPr>
          <w:p w:rsidR="009A3636" w:rsidRDefault="009A3636"/>
        </w:tc>
        <w:tc>
          <w:tcPr>
            <w:tcW w:w="9370" w:type="dxa"/>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i/>
                <w:color w:val="000000"/>
                <w:sz w:val="24"/>
                <w:szCs w:val="24"/>
              </w:rPr>
              <w:t>Дополнительная:</w:t>
            </w:r>
          </w:p>
        </w:tc>
      </w:tr>
      <w:tr w:rsidR="009A3636">
        <w:trPr>
          <w:trHeight w:hRule="exact" w:val="26"/>
        </w:trPr>
        <w:tc>
          <w:tcPr>
            <w:tcW w:w="9654" w:type="dxa"/>
            <w:gridSpan w:val="2"/>
            <w:vMerge w:val="restart"/>
            <w:shd w:val="clear" w:color="000000" w:fill="FFFFFF"/>
            <w:tcMar>
              <w:left w:w="34" w:type="dxa"/>
              <w:right w:w="34" w:type="dxa"/>
            </w:tcMar>
          </w:tcPr>
          <w:p w:rsidR="009A3636" w:rsidRDefault="005E054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Горбатова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Узунова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13170">
                <w:rPr>
                  <w:rStyle w:val="a3"/>
                </w:rPr>
                <w:t>http://www.iprbookshop.ru/73264.html</w:t>
              </w:r>
            </w:hyperlink>
            <w:r>
              <w:t xml:space="preserve"> </w:t>
            </w:r>
          </w:p>
        </w:tc>
      </w:tr>
      <w:tr w:rsidR="009A3636">
        <w:trPr>
          <w:trHeight w:hRule="exact" w:val="799"/>
        </w:trPr>
        <w:tc>
          <w:tcPr>
            <w:tcW w:w="9654" w:type="dxa"/>
            <w:gridSpan w:val="2"/>
            <w:vMerge/>
            <w:shd w:val="clear" w:color="000000" w:fill="FFFFFF"/>
            <w:tcMar>
              <w:left w:w="34" w:type="dxa"/>
              <w:right w:w="34" w:type="dxa"/>
            </w:tcMar>
          </w:tcPr>
          <w:p w:rsidR="009A3636" w:rsidRDefault="009A3636"/>
        </w:tc>
      </w:tr>
      <w:tr w:rsidR="009A3636">
        <w:trPr>
          <w:trHeight w:hRule="exact" w:val="1096"/>
        </w:trPr>
        <w:tc>
          <w:tcPr>
            <w:tcW w:w="9654" w:type="dxa"/>
            <w:gridSpan w:val="2"/>
            <w:shd w:val="clear" w:color="000000" w:fill="FFFFFF"/>
            <w:tcMar>
              <w:left w:w="34" w:type="dxa"/>
              <w:right w:w="34" w:type="dxa"/>
            </w:tcMar>
          </w:tcPr>
          <w:p w:rsidR="009A3636" w:rsidRDefault="005E054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Злобин,</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Тамбов:</w:t>
            </w:r>
            <w:r>
              <w:t xml:space="preserve"> </w:t>
            </w:r>
            <w:r>
              <w:rPr>
                <w:rFonts w:ascii="Times New Roman" w:hAnsi="Times New Roman" w:cs="Times New Roman"/>
                <w:color w:val="000000"/>
                <w:sz w:val="24"/>
                <w:szCs w:val="24"/>
              </w:rPr>
              <w:t>Тамбовский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978-5-8265-2005-5.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13170">
                <w:rPr>
                  <w:rStyle w:val="a3"/>
                </w:rPr>
                <w:t>http://www.iprbookshop.ru/92663.html</w:t>
              </w:r>
            </w:hyperlink>
            <w:r>
              <w:t xml:space="preserve"> </w:t>
            </w:r>
          </w:p>
        </w:tc>
      </w:tr>
      <w:tr w:rsidR="009A3636">
        <w:trPr>
          <w:trHeight w:hRule="exact" w:val="585"/>
        </w:trPr>
        <w:tc>
          <w:tcPr>
            <w:tcW w:w="9654" w:type="dxa"/>
            <w:gridSpan w:val="2"/>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A3636">
        <w:trPr>
          <w:trHeight w:hRule="exact" w:val="2442"/>
        </w:trPr>
        <w:tc>
          <w:tcPr>
            <w:tcW w:w="9654" w:type="dxa"/>
            <w:gridSpan w:val="2"/>
            <w:shd w:val="clear" w:color="000000" w:fill="FFFFFF"/>
            <w:tcMar>
              <w:left w:w="34" w:type="dxa"/>
              <w:right w:w="34" w:type="dxa"/>
            </w:tcMar>
          </w:tcPr>
          <w:p w:rsidR="009A3636" w:rsidRDefault="005E054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13170">
                <w:rPr>
                  <w:rStyle w:val="a3"/>
                  <w:rFonts w:ascii="Times New Roman" w:hAnsi="Times New Roman" w:cs="Times New Roman"/>
                  <w:sz w:val="24"/>
                  <w:szCs w:val="24"/>
                </w:rPr>
                <w:t>http://www.iprbookshop.ru</w:t>
              </w:r>
            </w:hyperlink>
          </w:p>
          <w:p w:rsidR="009A3636" w:rsidRDefault="005E054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13170">
                <w:rPr>
                  <w:rStyle w:val="a3"/>
                  <w:rFonts w:ascii="Times New Roman" w:hAnsi="Times New Roman" w:cs="Times New Roman"/>
                  <w:sz w:val="24"/>
                  <w:szCs w:val="24"/>
                </w:rPr>
                <w:t>http://biblio-online.ru</w:t>
              </w:r>
            </w:hyperlink>
          </w:p>
          <w:p w:rsidR="009A3636" w:rsidRDefault="005E054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13170">
                <w:rPr>
                  <w:rStyle w:val="a3"/>
                  <w:rFonts w:ascii="Times New Roman" w:hAnsi="Times New Roman" w:cs="Times New Roman"/>
                  <w:sz w:val="24"/>
                  <w:szCs w:val="24"/>
                </w:rPr>
                <w:t>http://window.edu.ru/</w:t>
              </w:r>
            </w:hyperlink>
          </w:p>
          <w:p w:rsidR="009A3636" w:rsidRDefault="005E054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13170">
                <w:rPr>
                  <w:rStyle w:val="a3"/>
                  <w:rFonts w:ascii="Times New Roman" w:hAnsi="Times New Roman" w:cs="Times New Roman"/>
                  <w:sz w:val="24"/>
                  <w:szCs w:val="24"/>
                </w:rPr>
                <w:t>http://elibrary.ru</w:t>
              </w:r>
            </w:hyperlink>
          </w:p>
          <w:p w:rsidR="009A3636" w:rsidRDefault="005E054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13170">
                <w:rPr>
                  <w:rStyle w:val="a3"/>
                  <w:rFonts w:ascii="Times New Roman" w:hAnsi="Times New Roman" w:cs="Times New Roman"/>
                  <w:sz w:val="24"/>
                  <w:szCs w:val="24"/>
                </w:rPr>
                <w:t>http://www.sciencedirect.com</w:t>
              </w:r>
            </w:hyperlink>
          </w:p>
          <w:p w:rsidR="009A3636" w:rsidRDefault="005E054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A3636" w:rsidRDefault="005E054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13170">
                <w:rPr>
                  <w:rStyle w:val="a3"/>
                  <w:rFonts w:ascii="Times New Roman" w:hAnsi="Times New Roman" w:cs="Times New Roman"/>
                  <w:sz w:val="24"/>
                  <w:szCs w:val="24"/>
                </w:rPr>
                <w:t>http://journals.cambridge.org</w:t>
              </w:r>
            </w:hyperlink>
          </w:p>
          <w:p w:rsidR="009A3636" w:rsidRDefault="005E054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13170">
                <w:rPr>
                  <w:rStyle w:val="a3"/>
                  <w:rFonts w:ascii="Times New Roman" w:hAnsi="Times New Roman" w:cs="Times New Roman"/>
                  <w:sz w:val="24"/>
                  <w:szCs w:val="24"/>
                </w:rPr>
                <w:t>http://www.oxfordjoumals.org</w:t>
              </w:r>
            </w:hyperlink>
          </w:p>
        </w:tc>
      </w:tr>
    </w:tbl>
    <w:p w:rsidR="009A3636" w:rsidRDefault="005E0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3636">
        <w:trPr>
          <w:trHeight w:hRule="exact" w:val="7317"/>
        </w:trPr>
        <w:tc>
          <w:tcPr>
            <w:tcW w:w="9654" w:type="dxa"/>
            <w:shd w:val="clear" w:color="000000" w:fill="FFFFFF"/>
            <w:tcMar>
              <w:left w:w="34" w:type="dxa"/>
              <w:right w:w="34" w:type="dxa"/>
            </w:tcMar>
          </w:tcPr>
          <w:p w:rsidR="009A3636" w:rsidRDefault="005E0548">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513170">
                <w:rPr>
                  <w:rStyle w:val="a3"/>
                  <w:rFonts w:ascii="Times New Roman" w:hAnsi="Times New Roman" w:cs="Times New Roman"/>
                  <w:sz w:val="24"/>
                  <w:szCs w:val="24"/>
                </w:rPr>
                <w:t>http://dic.academic.ru/</w:t>
              </w:r>
            </w:hyperlink>
          </w:p>
          <w:p w:rsidR="009A3636" w:rsidRDefault="005E054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13170">
                <w:rPr>
                  <w:rStyle w:val="a3"/>
                  <w:rFonts w:ascii="Times New Roman" w:hAnsi="Times New Roman" w:cs="Times New Roman"/>
                  <w:sz w:val="24"/>
                  <w:szCs w:val="24"/>
                </w:rPr>
                <w:t>http://www.benran.ru</w:t>
              </w:r>
            </w:hyperlink>
          </w:p>
          <w:p w:rsidR="009A3636" w:rsidRDefault="005E054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13170">
                <w:rPr>
                  <w:rStyle w:val="a3"/>
                  <w:rFonts w:ascii="Times New Roman" w:hAnsi="Times New Roman" w:cs="Times New Roman"/>
                  <w:sz w:val="24"/>
                  <w:szCs w:val="24"/>
                </w:rPr>
                <w:t>http://www.gks.ru</w:t>
              </w:r>
            </w:hyperlink>
          </w:p>
          <w:p w:rsidR="009A3636" w:rsidRDefault="005E054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13170">
                <w:rPr>
                  <w:rStyle w:val="a3"/>
                  <w:rFonts w:ascii="Times New Roman" w:hAnsi="Times New Roman" w:cs="Times New Roman"/>
                  <w:sz w:val="24"/>
                  <w:szCs w:val="24"/>
                </w:rPr>
                <w:t>http://diss.rsl.ru</w:t>
              </w:r>
            </w:hyperlink>
          </w:p>
          <w:p w:rsidR="009A3636" w:rsidRDefault="005E054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13170">
                <w:rPr>
                  <w:rStyle w:val="a3"/>
                  <w:rFonts w:ascii="Times New Roman" w:hAnsi="Times New Roman" w:cs="Times New Roman"/>
                  <w:sz w:val="24"/>
                  <w:szCs w:val="24"/>
                </w:rPr>
                <w:t>http://ru.spinform.ru</w:t>
              </w:r>
            </w:hyperlink>
          </w:p>
          <w:p w:rsidR="009A3636" w:rsidRDefault="005E054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A3636" w:rsidRDefault="005E054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A3636">
        <w:trPr>
          <w:trHeight w:hRule="exact" w:val="314"/>
        </w:trPr>
        <w:tc>
          <w:tcPr>
            <w:tcW w:w="9654" w:type="dxa"/>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A3636">
        <w:trPr>
          <w:trHeight w:hRule="exact" w:val="7760"/>
        </w:trPr>
        <w:tc>
          <w:tcPr>
            <w:tcW w:w="9654" w:type="dxa"/>
            <w:shd w:val="clear" w:color="000000" w:fill="FFFFFF"/>
            <w:tcMar>
              <w:left w:w="34" w:type="dxa"/>
              <w:right w:w="34" w:type="dxa"/>
            </w:tcMar>
          </w:tcPr>
          <w:p w:rsidR="009A3636" w:rsidRDefault="005E054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A3636" w:rsidRDefault="005E054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A3636" w:rsidRDefault="005E054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A3636" w:rsidRDefault="005E054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A3636" w:rsidRDefault="005E054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A3636" w:rsidRDefault="005E054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A3636" w:rsidRDefault="005E054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A3636" w:rsidRDefault="005E054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9A3636" w:rsidRDefault="005E0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3636">
        <w:trPr>
          <w:trHeight w:hRule="exact" w:val="6055"/>
        </w:trPr>
        <w:tc>
          <w:tcPr>
            <w:tcW w:w="9654" w:type="dxa"/>
            <w:shd w:val="clear" w:color="000000" w:fill="FFFFFF"/>
            <w:tcMar>
              <w:left w:w="34" w:type="dxa"/>
              <w:right w:w="34" w:type="dxa"/>
            </w:tcMar>
          </w:tcPr>
          <w:p w:rsidR="009A3636" w:rsidRDefault="005E0548">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9A3636" w:rsidRDefault="005E054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A3636" w:rsidRDefault="005E054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A3636" w:rsidRDefault="005E054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A3636">
        <w:trPr>
          <w:trHeight w:hRule="exact" w:val="855"/>
        </w:trPr>
        <w:tc>
          <w:tcPr>
            <w:tcW w:w="9654" w:type="dxa"/>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A3636">
        <w:trPr>
          <w:trHeight w:hRule="exact" w:val="2989"/>
        </w:trPr>
        <w:tc>
          <w:tcPr>
            <w:tcW w:w="9654" w:type="dxa"/>
            <w:shd w:val="clear" w:color="000000" w:fill="FFFFFF"/>
            <w:tcMar>
              <w:left w:w="34" w:type="dxa"/>
              <w:right w:w="34" w:type="dxa"/>
            </w:tcMar>
          </w:tcPr>
          <w:p w:rsidR="009A3636" w:rsidRDefault="005E054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A3636" w:rsidRDefault="009A3636">
            <w:pPr>
              <w:spacing w:after="0" w:line="240" w:lineRule="auto"/>
              <w:jc w:val="both"/>
              <w:rPr>
                <w:sz w:val="24"/>
                <w:szCs w:val="24"/>
              </w:rPr>
            </w:pPr>
          </w:p>
          <w:p w:rsidR="009A3636" w:rsidRDefault="005E054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A3636" w:rsidRDefault="005E054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A3636" w:rsidRDefault="005E054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A3636" w:rsidRDefault="005E054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A3636" w:rsidRDefault="005E054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A3636" w:rsidRDefault="005E054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A3636" w:rsidRDefault="009A3636">
            <w:pPr>
              <w:spacing w:after="0" w:line="240" w:lineRule="auto"/>
              <w:jc w:val="both"/>
              <w:rPr>
                <w:sz w:val="24"/>
                <w:szCs w:val="24"/>
              </w:rPr>
            </w:pPr>
          </w:p>
          <w:p w:rsidR="009A3636" w:rsidRDefault="005E054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A3636">
        <w:trPr>
          <w:trHeight w:hRule="exact" w:val="585"/>
        </w:trPr>
        <w:tc>
          <w:tcPr>
            <w:tcW w:w="9654" w:type="dxa"/>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513170">
                <w:rPr>
                  <w:rStyle w:val="a3"/>
                  <w:rFonts w:ascii="Times New Roman" w:hAnsi="Times New Roman" w:cs="Times New Roman"/>
                  <w:sz w:val="24"/>
                  <w:szCs w:val="24"/>
                </w:rPr>
                <w:t>http://www.consultant.ru/edu/student/study/</w:t>
              </w:r>
            </w:hyperlink>
          </w:p>
        </w:tc>
      </w:tr>
      <w:tr w:rsidR="009A3636">
        <w:trPr>
          <w:trHeight w:hRule="exact" w:val="304"/>
        </w:trPr>
        <w:tc>
          <w:tcPr>
            <w:tcW w:w="9654" w:type="dxa"/>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513170">
                <w:rPr>
                  <w:rStyle w:val="a3"/>
                  <w:rFonts w:ascii="Times New Roman" w:hAnsi="Times New Roman" w:cs="Times New Roman"/>
                  <w:sz w:val="24"/>
                  <w:szCs w:val="24"/>
                </w:rPr>
                <w:t>http://edu.garant.ru/omga/</w:t>
              </w:r>
            </w:hyperlink>
          </w:p>
        </w:tc>
      </w:tr>
      <w:tr w:rsidR="009A3636">
        <w:trPr>
          <w:trHeight w:hRule="exact" w:val="304"/>
        </w:trPr>
        <w:tc>
          <w:tcPr>
            <w:tcW w:w="9654" w:type="dxa"/>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513170">
                <w:rPr>
                  <w:rStyle w:val="a3"/>
                  <w:rFonts w:ascii="Times New Roman" w:hAnsi="Times New Roman" w:cs="Times New Roman"/>
                  <w:sz w:val="24"/>
                  <w:szCs w:val="24"/>
                </w:rPr>
                <w:t>http://pravo.gov.ru</w:t>
              </w:r>
            </w:hyperlink>
          </w:p>
        </w:tc>
      </w:tr>
      <w:tr w:rsidR="009A3636">
        <w:trPr>
          <w:trHeight w:hRule="exact" w:val="585"/>
        </w:trPr>
        <w:tc>
          <w:tcPr>
            <w:tcW w:w="9654" w:type="dxa"/>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A3636" w:rsidRDefault="005E054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513170">
                <w:rPr>
                  <w:rStyle w:val="a3"/>
                  <w:rFonts w:ascii="Times New Roman" w:hAnsi="Times New Roman" w:cs="Times New Roman"/>
                  <w:sz w:val="24"/>
                  <w:szCs w:val="24"/>
                </w:rPr>
                <w:t>http://fgosvo.ru</w:t>
              </w:r>
            </w:hyperlink>
          </w:p>
        </w:tc>
      </w:tr>
      <w:tr w:rsidR="009A3636">
        <w:trPr>
          <w:trHeight w:hRule="exact" w:val="304"/>
        </w:trPr>
        <w:tc>
          <w:tcPr>
            <w:tcW w:w="9654" w:type="dxa"/>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A3636">
        <w:trPr>
          <w:trHeight w:hRule="exact" w:val="304"/>
        </w:trPr>
        <w:tc>
          <w:tcPr>
            <w:tcW w:w="9654" w:type="dxa"/>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9A3636">
        <w:trPr>
          <w:trHeight w:hRule="exact" w:val="304"/>
        </w:trPr>
        <w:tc>
          <w:tcPr>
            <w:tcW w:w="9654" w:type="dxa"/>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9A3636">
        <w:trPr>
          <w:trHeight w:hRule="exact" w:val="314"/>
        </w:trPr>
        <w:tc>
          <w:tcPr>
            <w:tcW w:w="9654" w:type="dxa"/>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A3636">
        <w:trPr>
          <w:trHeight w:hRule="exact" w:val="2483"/>
        </w:trPr>
        <w:tc>
          <w:tcPr>
            <w:tcW w:w="9654" w:type="dxa"/>
            <w:shd w:val="clear" w:color="000000" w:fill="FFFFFF"/>
            <w:tcMar>
              <w:left w:w="34" w:type="dxa"/>
              <w:right w:w="34" w:type="dxa"/>
            </w:tcMar>
          </w:tcPr>
          <w:p w:rsidR="009A3636" w:rsidRDefault="005E054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A3636" w:rsidRDefault="005E054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A3636" w:rsidRDefault="005E054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A3636" w:rsidRDefault="005E054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9A3636" w:rsidRDefault="005E0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3636">
        <w:trPr>
          <w:trHeight w:hRule="exact" w:val="5153"/>
        </w:trPr>
        <w:tc>
          <w:tcPr>
            <w:tcW w:w="9654" w:type="dxa"/>
            <w:shd w:val="clear" w:color="000000" w:fill="FFFFFF"/>
            <w:tcMar>
              <w:left w:w="34" w:type="dxa"/>
              <w:right w:w="34" w:type="dxa"/>
            </w:tcMar>
          </w:tcPr>
          <w:p w:rsidR="009A3636" w:rsidRDefault="005E0548">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9A3636" w:rsidRDefault="005E054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A3636" w:rsidRDefault="005E054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A3636" w:rsidRDefault="005E054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A3636" w:rsidRDefault="005E054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A3636" w:rsidRDefault="005E054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A3636" w:rsidRDefault="005E054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A3636" w:rsidRDefault="005E054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A3636" w:rsidRDefault="005E054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A3636" w:rsidRDefault="005E054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A3636" w:rsidRDefault="005E054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A3636">
        <w:trPr>
          <w:trHeight w:hRule="exact" w:val="277"/>
        </w:trPr>
        <w:tc>
          <w:tcPr>
            <w:tcW w:w="9640" w:type="dxa"/>
          </w:tcPr>
          <w:p w:rsidR="009A3636" w:rsidRDefault="009A3636"/>
        </w:tc>
      </w:tr>
      <w:tr w:rsidR="009A3636">
        <w:trPr>
          <w:trHeight w:hRule="exact" w:val="585"/>
        </w:trPr>
        <w:tc>
          <w:tcPr>
            <w:tcW w:w="9654" w:type="dxa"/>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A3636">
        <w:trPr>
          <w:trHeight w:hRule="exact" w:val="9375"/>
        </w:trPr>
        <w:tc>
          <w:tcPr>
            <w:tcW w:w="9654" w:type="dxa"/>
            <w:shd w:val="clear" w:color="000000" w:fill="FFFFFF"/>
            <w:tcMar>
              <w:left w:w="34" w:type="dxa"/>
              <w:right w:w="34" w:type="dxa"/>
            </w:tcMar>
          </w:tcPr>
          <w:p w:rsidR="009A3636" w:rsidRDefault="005E054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A3636" w:rsidRDefault="005E054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A3636" w:rsidRDefault="005E054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A3636" w:rsidRDefault="005E054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A3636" w:rsidRDefault="005E054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9A3636" w:rsidRDefault="005E05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3636">
        <w:trPr>
          <w:trHeight w:hRule="exact" w:val="4882"/>
        </w:trPr>
        <w:tc>
          <w:tcPr>
            <w:tcW w:w="9654" w:type="dxa"/>
            <w:shd w:val="clear" w:color="000000" w:fill="FFFFFF"/>
            <w:tcMar>
              <w:left w:w="34" w:type="dxa"/>
              <w:right w:w="34" w:type="dxa"/>
            </w:tcMar>
          </w:tcPr>
          <w:p w:rsidR="009A3636" w:rsidRDefault="005E0548">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9A3636" w:rsidRDefault="005E054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A3636">
        <w:trPr>
          <w:trHeight w:hRule="exact" w:val="2478"/>
        </w:trPr>
        <w:tc>
          <w:tcPr>
            <w:tcW w:w="9654" w:type="dxa"/>
            <w:shd w:val="clear" w:color="000000" w:fill="FFFFFF"/>
            <w:tcMar>
              <w:left w:w="34" w:type="dxa"/>
              <w:right w:w="34" w:type="dxa"/>
            </w:tcMar>
          </w:tcPr>
          <w:p w:rsidR="009A3636" w:rsidRDefault="005E054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9A3636" w:rsidRDefault="009A3636"/>
    <w:sectPr w:rsidR="009A363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13170"/>
    <w:rsid w:val="005E0548"/>
    <w:rsid w:val="009A3636"/>
    <w:rsid w:val="00D31453"/>
    <w:rsid w:val="00E209E2"/>
    <w:rsid w:val="00EF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4807D2-C27F-4A2D-84A7-AA168C9B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0548"/>
    <w:rPr>
      <w:color w:val="0563C1" w:themeColor="hyperlink"/>
      <w:u w:val="single"/>
    </w:rPr>
  </w:style>
  <w:style w:type="character" w:styleId="a4">
    <w:name w:val="Unresolved Mention"/>
    <w:basedOn w:val="a0"/>
    <w:uiPriority w:val="99"/>
    <w:semiHidden/>
    <w:unhideWhenUsed/>
    <w:rsid w:val="00513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9266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73264.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98667.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9441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6153</Words>
  <Characters>35077</Characters>
  <Application>Microsoft Office Word</Application>
  <DocSecurity>0</DocSecurity>
  <Lines>292</Lines>
  <Paragraphs>82</Paragraphs>
  <ScaleCrop>false</ScaleCrop>
  <Company>diakov.net</Company>
  <LinksUpToDate>false</LinksUpToDate>
  <CharactersWithSpaces>41148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2021-2022_ФГОС3++2021_Бак-ОЗФО-ТД(ОиУЗД)(21)_plx_Внутрифирменный контроль закупочной деятельности</dc:title>
  <dc:creator>FastReport.NET</dc:creator>
  <cp:lastModifiedBy>Mark Bernstorf</cp:lastModifiedBy>
  <cp:revision>4</cp:revision>
  <dcterms:created xsi:type="dcterms:W3CDTF">2022-03-07T18:01:00Z</dcterms:created>
  <dcterms:modified xsi:type="dcterms:W3CDTF">2022-11-12T15:46:00Z</dcterms:modified>
</cp:coreProperties>
</file>